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714C5690"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w:t>
      </w:r>
      <w:r w:rsidR="00FC4C60">
        <w:rPr>
          <w:b/>
          <w:kern w:val="2"/>
          <w:lang w:eastAsia="zh-CN"/>
        </w:rPr>
        <w:t>2</w:t>
      </w:r>
      <w:r w:rsidR="006625A4">
        <w:rPr>
          <w:b/>
          <w:kern w:val="2"/>
          <w:lang w:eastAsia="zh-CN"/>
        </w:rPr>
        <w:t>4</w:t>
      </w:r>
      <w:r>
        <w:rPr>
          <w:b/>
          <w:kern w:val="2"/>
          <w:lang w:eastAsia="zh-CN"/>
        </w:rPr>
        <w:tab/>
        <w:t xml:space="preserve"> </w:t>
      </w:r>
      <w:r w:rsidR="00295BA8" w:rsidRPr="00295BA8">
        <w:rPr>
          <w:b/>
          <w:kern w:val="2"/>
          <w:lang w:eastAsia="zh-CN"/>
        </w:rPr>
        <w:t>R1-</w:t>
      </w:r>
      <w:r w:rsidR="00DA36DC" w:rsidRPr="00DA36DC">
        <w:rPr>
          <w:b/>
          <w:kern w:val="2"/>
          <w:lang w:eastAsia="zh-CN"/>
        </w:rPr>
        <w:t>2</w:t>
      </w:r>
      <w:r w:rsidR="005F3058">
        <w:rPr>
          <w:b/>
          <w:kern w:val="2"/>
          <w:lang w:eastAsia="zh-CN"/>
        </w:rPr>
        <w:t>600949</w:t>
      </w:r>
    </w:p>
    <w:p w14:paraId="5297BB87" w14:textId="36AF20CF" w:rsidR="00D76F9F" w:rsidRPr="00034BE3" w:rsidRDefault="00FA6C45" w:rsidP="00034BE3">
      <w:pPr>
        <w:tabs>
          <w:tab w:val="center" w:pos="4536"/>
          <w:tab w:val="right" w:pos="9072"/>
        </w:tabs>
        <w:rPr>
          <w:b/>
          <w:kern w:val="2"/>
          <w:lang w:eastAsia="zh-CN"/>
        </w:rPr>
      </w:pPr>
      <w:r w:rsidRPr="00FA6C45">
        <w:rPr>
          <w:b/>
          <w:kern w:val="2"/>
          <w:lang w:eastAsia="zh-CN"/>
        </w:rPr>
        <w:t>Gothenburg, SE</w:t>
      </w:r>
      <w:r w:rsidRPr="00FA6C45">
        <w:rPr>
          <w:rFonts w:hint="eastAsia"/>
          <w:b/>
          <w:kern w:val="2"/>
          <w:lang w:eastAsia="zh-CN"/>
        </w:rPr>
        <w:t>,</w:t>
      </w:r>
      <w:r w:rsidRPr="00FA6C45">
        <w:rPr>
          <w:b/>
          <w:kern w:val="2"/>
          <w:lang w:eastAsia="zh-CN"/>
        </w:rPr>
        <w:t xml:space="preserve"> Feb. 9th ~ 13th, 202</w:t>
      </w:r>
      <w:r w:rsidRPr="00FA6C45">
        <w:rPr>
          <w:rFonts w:hint="eastAsia"/>
          <w:b/>
          <w:kern w:val="2"/>
          <w:lang w:eastAsia="zh-CN"/>
        </w:rPr>
        <w:t>6</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6EE75AB8" w:rsidR="00D76F9F" w:rsidRDefault="00D76F9F" w:rsidP="00D76F9F">
      <w:pPr>
        <w:spacing w:after="60"/>
        <w:ind w:left="1555" w:hanging="1555"/>
        <w:rPr>
          <w:b/>
          <w:kern w:val="2"/>
          <w:lang w:eastAsia="zh-CN"/>
        </w:rPr>
      </w:pPr>
      <w:r>
        <w:rPr>
          <w:b/>
          <w:kern w:val="2"/>
          <w:lang w:eastAsia="zh-CN"/>
        </w:rPr>
        <w:t>Agenda Item:</w:t>
      </w:r>
      <w:r>
        <w:rPr>
          <w:b/>
          <w:kern w:val="2"/>
          <w:lang w:eastAsia="zh-CN"/>
        </w:rPr>
        <w:tab/>
      </w:r>
      <w:r w:rsidR="006625A4">
        <w:rPr>
          <w:b/>
          <w:kern w:val="2"/>
          <w:lang w:eastAsia="zh-CN"/>
        </w:rPr>
        <w:t>10.</w:t>
      </w:r>
      <w:r w:rsidR="00A45353">
        <w:rPr>
          <w:b/>
          <w:kern w:val="2"/>
          <w:lang w:eastAsia="zh-CN"/>
        </w:rPr>
        <w:t>6</w:t>
      </w:r>
      <w:r w:rsidR="00A45353">
        <w:rPr>
          <w:rFonts w:hint="eastAsia"/>
          <w:b/>
          <w:kern w:val="2"/>
          <w:lang w:eastAsia="zh-CN"/>
        </w:rPr>
        <w:t>.</w:t>
      </w:r>
      <w:r w:rsidR="00A45353">
        <w:rPr>
          <w:b/>
          <w:kern w:val="2"/>
          <w:lang w:eastAsia="zh-CN"/>
        </w:rPr>
        <w:t>1</w:t>
      </w:r>
      <w:r w:rsidR="00A45353">
        <w:rPr>
          <w:rFonts w:hint="eastAsia"/>
          <w:b/>
          <w:kern w:val="2"/>
          <w:lang w:eastAsia="zh-CN"/>
        </w:rPr>
        <w:t>.</w:t>
      </w:r>
      <w:r w:rsidR="00A45353">
        <w:rPr>
          <w:b/>
          <w:kern w:val="2"/>
          <w:lang w:eastAsia="zh-CN"/>
        </w:rPr>
        <w:t>1</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2E51D334"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A45353" w:rsidRPr="00A45353">
        <w:rPr>
          <w:b/>
          <w:kern w:val="2"/>
          <w:lang w:eastAsia="zh-CN"/>
        </w:rPr>
        <w:t>Discussion on the design of WUS based on OFDM sequence</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4988AF6F" w:rsidR="00473E47" w:rsidRDefault="00D64D6B" w:rsidP="00D76F9F">
      <w:pPr>
        <w:spacing w:line="264" w:lineRule="auto"/>
        <w:rPr>
          <w:bCs/>
          <w:lang w:eastAsia="zh-CN"/>
        </w:rPr>
      </w:pPr>
      <w:r w:rsidRPr="00D64D6B">
        <w:rPr>
          <w:bCs/>
          <w:lang w:eastAsia="zh-CN"/>
        </w:rPr>
        <w:t xml:space="preserve">In RAN#108, a new Rel-20 SID "New SID: Study on 6G Radio" has been approved </w:t>
      </w:r>
      <w:r w:rsidR="006C2E59">
        <w:rPr>
          <w:bCs/>
          <w:lang w:eastAsia="zh-CN"/>
        </w:rPr>
        <w:t xml:space="preserve">[1] </w:t>
      </w:r>
      <w:r w:rsidRPr="00D64D6B">
        <w:rPr>
          <w:bCs/>
          <w:lang w:eastAsia="zh-CN"/>
        </w:rPr>
        <w:t xml:space="preserve">and </w:t>
      </w:r>
      <w:r>
        <w:rPr>
          <w:lang w:eastAsia="zh-CN"/>
        </w:rPr>
        <w:t xml:space="preserve">revised </w:t>
      </w:r>
      <w:r w:rsidRPr="00D64D6B">
        <w:rPr>
          <w:bCs/>
          <w:lang w:eastAsia="zh-CN"/>
        </w:rPr>
        <w:t>in RAN#109</w:t>
      </w:r>
      <w:r>
        <w:rPr>
          <w:bCs/>
          <w:lang w:eastAsia="zh-CN"/>
        </w:rPr>
        <w:t>[2]</w:t>
      </w:r>
      <w:r w:rsidRPr="00D64D6B">
        <w:rPr>
          <w:bCs/>
          <w:lang w:eastAsia="zh-CN"/>
        </w:rPr>
        <w:t>, with one of the objectives as follows:</w:t>
      </w:r>
    </w:p>
    <w:tbl>
      <w:tblPr>
        <w:tblStyle w:val="a9"/>
        <w:tblW w:w="0" w:type="auto"/>
        <w:tblInd w:w="0" w:type="dxa"/>
        <w:tblLook w:val="04A0" w:firstRow="1" w:lastRow="0" w:firstColumn="1" w:lastColumn="0" w:noHBand="0" w:noVBand="1"/>
      </w:tblPr>
      <w:tblGrid>
        <w:gridCol w:w="8296"/>
      </w:tblGrid>
      <w:tr w:rsidR="00523124" w14:paraId="0C4CB936" w14:textId="77777777" w:rsidTr="00523124">
        <w:tc>
          <w:tcPr>
            <w:tcW w:w="8296" w:type="dxa"/>
          </w:tcPr>
          <w:p w14:paraId="0BC756A7" w14:textId="77777777" w:rsidR="00523124" w:rsidRPr="00AB442A" w:rsidRDefault="00523124" w:rsidP="00523124">
            <w:pPr>
              <w:pStyle w:val="a8"/>
              <w:numPr>
                <w:ilvl w:val="0"/>
                <w:numId w:val="3"/>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Single technology framework based on a stand-alone architecture</w:t>
            </w:r>
            <w:r w:rsidRPr="00AB442A">
              <w:rPr>
                <w:rFonts w:ascii="Times New Roman" w:hAnsi="Times New Roman" w:hint="eastAsia"/>
                <w:i/>
                <w:color w:val="000000" w:themeColor="text1"/>
                <w:sz w:val="22"/>
                <w:lang w:eastAsia="ja-JP"/>
              </w:rPr>
              <w:t xml:space="preserve"> (Note1)</w:t>
            </w:r>
            <w:r w:rsidRPr="00AB442A">
              <w:rPr>
                <w:rFonts w:ascii="Times New Roman" w:hAnsi="Times New Roman"/>
                <w:i/>
                <w:color w:val="000000" w:themeColor="text1"/>
                <w:sz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9540B06"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Ensuring appropriate set of functionalities, minimize the adoption of multiple options for the same functionality, avoid excessive configurations, excessive UE capabilities and UE capabilities reporting.</w:t>
            </w:r>
          </w:p>
          <w:p w14:paraId="2837D486"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Energy efficiency and energy saving: both for network and device.</w:t>
            </w:r>
          </w:p>
          <w:p w14:paraId="00E0EF87"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 xml:space="preserve">Enhanced spectral efficiency. </w:t>
            </w:r>
          </w:p>
          <w:p w14:paraId="5051AF29"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Enhanced overall coverage, focus on cell-edge performance and UL coverage.</w:t>
            </w:r>
          </w:p>
          <w:p w14:paraId="68B99CAC"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Wider channel bandwidth (at least 200MHz) support for 6G deployments at least above 2 GHz, around 7 GHz.</w:t>
            </w:r>
          </w:p>
          <w:p w14:paraId="33BC638D"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Re-use of existing 5G mid-band (~3.5GHz) site grid for 6G deployments in at least around 7 GHz and targeting comparable coverage to 5G mid-band.</w:t>
            </w:r>
          </w:p>
          <w:p w14:paraId="5D43F5BB"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Target scalable and forward compatible design for diverse device types.</w:t>
            </w:r>
          </w:p>
          <w:p w14:paraId="1336FB27"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Improved spectrum utilization and operations taking into account diverse spectrum allocations.</w:t>
            </w:r>
          </w:p>
          <w:p w14:paraId="3F4DB014"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Aim at using common 6G Radio design, which meets mobile broadband service requirements as high priority, to also meet vertical needs.</w:t>
            </w:r>
          </w:p>
          <w:p w14:paraId="2268CFDA"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Aim at a harmonized 6G Radio design for TN and NTN, including their integration.</w:t>
            </w:r>
          </w:p>
          <w:p w14:paraId="74BCDBE4" w14:textId="49653163" w:rsidR="00523124" w:rsidRPr="00523124" w:rsidRDefault="00523124" w:rsidP="00523124">
            <w:pPr>
              <w:pStyle w:val="a8"/>
              <w:widowControl/>
              <w:numPr>
                <w:ilvl w:val="1"/>
                <w:numId w:val="4"/>
              </w:numPr>
              <w:spacing w:after="120"/>
              <w:jc w:val="both"/>
              <w:textAlignment w:val="baseline"/>
              <w:rPr>
                <w:rFonts w:ascii="Times New Roman" w:hAnsi="Times New Roman"/>
                <w:i/>
                <w:color w:val="000000" w:themeColor="text1"/>
                <w:sz w:val="22"/>
                <w:szCs w:val="22"/>
              </w:rPr>
            </w:pPr>
            <w:r w:rsidRPr="00AB442A">
              <w:rPr>
                <w:rFonts w:ascii="Times New Roman" w:hAnsi="Times New Roman"/>
                <w:i/>
                <w:color w:val="000000" w:themeColor="text1"/>
                <w:sz w:val="22"/>
              </w:rPr>
              <w:t>System simplification, including reducing configuration complexity, enabling more efficient Cell/UE management, etc.</w:t>
            </w:r>
          </w:p>
        </w:tc>
      </w:tr>
    </w:tbl>
    <w:p w14:paraId="6215C64B" w14:textId="5009C569" w:rsidR="00DF5FC9" w:rsidRDefault="00DF5FC9" w:rsidP="00D76F9F">
      <w:pPr>
        <w:tabs>
          <w:tab w:val="left" w:pos="720"/>
        </w:tabs>
        <w:spacing w:before="120" w:line="276" w:lineRule="auto"/>
        <w:rPr>
          <w:lang w:eastAsia="zh-CN"/>
        </w:rPr>
      </w:pPr>
      <w:r w:rsidRPr="00DF5FC9">
        <w:rPr>
          <w:lang w:eastAsia="zh-CN"/>
        </w:rPr>
        <w:t xml:space="preserve">For the second energy-saving topic mentioned above, after three meetings of discussion, the design of WUS based on OFDM sequences has been supported by most companies as a </w:t>
      </w:r>
      <w:r>
        <w:rPr>
          <w:lang w:eastAsia="zh-CN"/>
        </w:rPr>
        <w:t>topic</w:t>
      </w:r>
      <w:r w:rsidRPr="00DF5FC9">
        <w:rPr>
          <w:lang w:eastAsia="zh-CN"/>
        </w:rPr>
        <w:t xml:space="preserve"> that needs to be researched for UE energy saving. Therefore, this </w:t>
      </w:r>
      <w:r w:rsidR="008A510C">
        <w:rPr>
          <w:lang w:eastAsia="zh-CN"/>
        </w:rPr>
        <w:t>contribution</w:t>
      </w:r>
      <w:r w:rsidRPr="00DF5FC9">
        <w:rPr>
          <w:lang w:eastAsia="zh-CN"/>
        </w:rPr>
        <w:t xml:space="preserve"> mainly discusses the design of WUS signals based on OFDM sequences.</w:t>
      </w:r>
    </w:p>
    <w:p w14:paraId="63BA9F2B" w14:textId="0ECF1D32" w:rsidR="006921A3" w:rsidRDefault="006921A3" w:rsidP="006921A3">
      <w:pPr>
        <w:pStyle w:val="1"/>
        <w:rPr>
          <w:b/>
          <w:bCs/>
        </w:rPr>
      </w:pPr>
      <w:r w:rsidRPr="00CF2488">
        <w:rPr>
          <w:b/>
          <w:bCs/>
        </w:rPr>
        <w:t>Discussion</w:t>
      </w:r>
    </w:p>
    <w:p w14:paraId="2069DD6A" w14:textId="79585501" w:rsidR="00B5091E" w:rsidRDefault="00B5091E" w:rsidP="00B5091E">
      <w:pPr>
        <w:spacing w:line="264" w:lineRule="auto"/>
        <w:rPr>
          <w:bCs/>
          <w:lang w:eastAsia="zh-CN"/>
        </w:rPr>
      </w:pPr>
      <w:r w:rsidRPr="00B5091E">
        <w:rPr>
          <w:bCs/>
          <w:lang w:eastAsia="zh-CN"/>
        </w:rPr>
        <w:t xml:space="preserve">In previous RAN1 meetings, RAN1 made the following agreement for DL WUS based on OFDM </w:t>
      </w:r>
      <w:r w:rsidR="00181601" w:rsidRPr="00B5091E">
        <w:rPr>
          <w:bCs/>
          <w:lang w:eastAsia="zh-CN"/>
        </w:rPr>
        <w:t>sequences</w:t>
      </w:r>
      <w:r w:rsidR="00181601">
        <w:rPr>
          <w:bCs/>
          <w:lang w:eastAsia="zh-CN"/>
        </w:rPr>
        <w:t xml:space="preserve"> [</w:t>
      </w:r>
      <w:r w:rsidR="006C2E59">
        <w:rPr>
          <w:bCs/>
          <w:lang w:eastAsia="zh-CN"/>
        </w:rPr>
        <w:t>3</w:t>
      </w:r>
      <w:r>
        <w:rPr>
          <w:bCs/>
          <w:lang w:eastAsia="zh-CN"/>
        </w:rPr>
        <w:t>][</w:t>
      </w:r>
      <w:r w:rsidR="006C2E59">
        <w:rPr>
          <w:bCs/>
          <w:lang w:eastAsia="zh-CN"/>
        </w:rPr>
        <w:t>4</w:t>
      </w:r>
      <w:r>
        <w:rPr>
          <w:bCs/>
          <w:lang w:eastAsia="zh-CN"/>
        </w:rPr>
        <w:t>]</w:t>
      </w:r>
      <w:r w:rsidRPr="00B5091E">
        <w:rPr>
          <w:bCs/>
          <w:lang w:eastAsia="zh-CN"/>
        </w:rPr>
        <w:t>.</w:t>
      </w:r>
    </w:p>
    <w:tbl>
      <w:tblPr>
        <w:tblStyle w:val="a9"/>
        <w:tblW w:w="8500" w:type="dxa"/>
        <w:tblInd w:w="0" w:type="dxa"/>
        <w:tblLook w:val="04A0" w:firstRow="1" w:lastRow="0" w:firstColumn="1" w:lastColumn="0" w:noHBand="0" w:noVBand="1"/>
      </w:tblPr>
      <w:tblGrid>
        <w:gridCol w:w="8500"/>
      </w:tblGrid>
      <w:tr w:rsidR="00B5091E" w14:paraId="71C4EC69" w14:textId="77777777" w:rsidTr="00177F78">
        <w:trPr>
          <w:trHeight w:val="1274"/>
        </w:trPr>
        <w:tc>
          <w:tcPr>
            <w:tcW w:w="8500" w:type="dxa"/>
            <w:tcBorders>
              <w:top w:val="single" w:sz="4" w:space="0" w:color="auto"/>
              <w:left w:val="single" w:sz="4" w:space="0" w:color="auto"/>
              <w:bottom w:val="single" w:sz="4" w:space="0" w:color="auto"/>
              <w:right w:val="single" w:sz="4" w:space="0" w:color="auto"/>
            </w:tcBorders>
          </w:tcPr>
          <w:p w14:paraId="185FFB3C" w14:textId="77777777" w:rsidR="00B5091E" w:rsidRPr="00063DB7" w:rsidRDefault="00B5091E" w:rsidP="00177F78">
            <w:pPr>
              <w:tabs>
                <w:tab w:val="left" w:pos="0"/>
              </w:tabs>
              <w:spacing w:line="256" w:lineRule="auto"/>
              <w:rPr>
                <w:rFonts w:eastAsiaTheme="minorEastAsia"/>
                <w:i/>
                <w:iCs/>
                <w:lang w:eastAsia="zh-CN"/>
              </w:rPr>
            </w:pPr>
            <w:r w:rsidRPr="00063DB7">
              <w:rPr>
                <w:rFonts w:eastAsiaTheme="minorEastAsia"/>
                <w:i/>
                <w:iCs/>
                <w:highlight w:val="green"/>
                <w:lang w:eastAsia="zh-CN"/>
              </w:rPr>
              <w:lastRenderedPageBreak/>
              <w:t>Agreement</w:t>
            </w:r>
          </w:p>
          <w:p w14:paraId="3535EA77" w14:textId="77777777" w:rsidR="00B5091E" w:rsidRPr="00063DB7" w:rsidRDefault="00B5091E" w:rsidP="00177F78">
            <w:pPr>
              <w:tabs>
                <w:tab w:val="left" w:pos="0"/>
              </w:tabs>
              <w:spacing w:line="254" w:lineRule="auto"/>
              <w:rPr>
                <w:rFonts w:eastAsiaTheme="minorEastAsia"/>
                <w:i/>
                <w:iCs/>
                <w:lang w:eastAsia="zh-CN"/>
              </w:rPr>
            </w:pPr>
            <w:r w:rsidRPr="00063DB7">
              <w:rPr>
                <w:i/>
                <w:iCs/>
              </w:rPr>
              <w:t>Study and evaluate DL WUS of OFDM based sequence and corresponding mechanism</w:t>
            </w:r>
            <w:r w:rsidRPr="00063DB7">
              <w:rPr>
                <w:rFonts w:eastAsiaTheme="minorEastAsia"/>
                <w:i/>
                <w:iCs/>
                <w:lang w:eastAsia="zh-CN"/>
              </w:rPr>
              <w:t>s</w:t>
            </w:r>
            <w:r w:rsidRPr="00063DB7">
              <w:rPr>
                <w:i/>
                <w:iCs/>
              </w:rPr>
              <w:t xml:space="preserve"> for 6GR EE improvement, regarding </w:t>
            </w:r>
            <w:r w:rsidRPr="00063DB7">
              <w:rPr>
                <w:rFonts w:eastAsiaTheme="minorEastAsia"/>
                <w:i/>
                <w:iCs/>
                <w:lang w:eastAsia="zh-CN"/>
              </w:rPr>
              <w:t xml:space="preserve">at least </w:t>
            </w:r>
            <w:r w:rsidRPr="00063DB7">
              <w:rPr>
                <w:i/>
                <w:iCs/>
              </w:rPr>
              <w:t>the following aspects:</w:t>
            </w:r>
          </w:p>
          <w:p w14:paraId="70709D83" w14:textId="77777777" w:rsidR="00B5091E" w:rsidRPr="00063DB7" w:rsidRDefault="00B5091E" w:rsidP="00177F78">
            <w:pPr>
              <w:numPr>
                <w:ilvl w:val="0"/>
                <w:numId w:val="10"/>
              </w:numPr>
              <w:tabs>
                <w:tab w:val="left" w:pos="0"/>
              </w:tabs>
              <w:suppressAutoHyphens/>
              <w:autoSpaceDE/>
              <w:autoSpaceDN/>
              <w:adjustRightInd/>
              <w:snapToGrid/>
              <w:spacing w:after="0" w:line="254" w:lineRule="auto"/>
              <w:rPr>
                <w:i/>
                <w:iCs/>
              </w:rPr>
            </w:pPr>
            <w:r w:rsidRPr="00063DB7">
              <w:rPr>
                <w:i/>
                <w:iCs/>
              </w:rPr>
              <w:t xml:space="preserve">Coverage target for </w:t>
            </w:r>
            <w:r w:rsidRPr="00063DB7">
              <w:rPr>
                <w:rFonts w:eastAsiaTheme="minorEastAsia"/>
                <w:i/>
                <w:iCs/>
                <w:lang w:eastAsia="zh-CN"/>
              </w:rPr>
              <w:t xml:space="preserve">DL </w:t>
            </w:r>
            <w:r w:rsidRPr="00063DB7">
              <w:rPr>
                <w:i/>
                <w:iCs/>
              </w:rPr>
              <w:t>WUS (e.g., same as PDCCH, common sync signal, or other)</w:t>
            </w:r>
          </w:p>
          <w:p w14:paraId="2B5792F7" w14:textId="77777777" w:rsidR="00B5091E" w:rsidRPr="00063DB7" w:rsidRDefault="00B5091E" w:rsidP="00177F78">
            <w:pPr>
              <w:numPr>
                <w:ilvl w:val="0"/>
                <w:numId w:val="10"/>
              </w:numPr>
              <w:tabs>
                <w:tab w:val="left" w:pos="0"/>
              </w:tabs>
              <w:suppressAutoHyphens/>
              <w:autoSpaceDE/>
              <w:autoSpaceDN/>
              <w:adjustRightInd/>
              <w:snapToGrid/>
              <w:spacing w:after="0" w:line="254" w:lineRule="auto"/>
              <w:rPr>
                <w:i/>
                <w:iCs/>
              </w:rPr>
            </w:pPr>
            <w:r w:rsidRPr="00063DB7">
              <w:rPr>
                <w:rFonts w:eastAsiaTheme="minorEastAsia"/>
                <w:i/>
                <w:iCs/>
                <w:lang w:eastAsia="zh-CN"/>
              </w:rPr>
              <w:t>M</w:t>
            </w:r>
            <w:r w:rsidRPr="00063DB7">
              <w:rPr>
                <w:i/>
                <w:iCs/>
              </w:rPr>
              <w:t>easurements and/or synchronization.</w:t>
            </w:r>
          </w:p>
          <w:p w14:paraId="59ADE89E" w14:textId="77777777" w:rsidR="00B5091E" w:rsidRPr="00063DB7" w:rsidRDefault="00B5091E" w:rsidP="00177F78">
            <w:pPr>
              <w:numPr>
                <w:ilvl w:val="0"/>
                <w:numId w:val="10"/>
              </w:numPr>
              <w:tabs>
                <w:tab w:val="left" w:pos="0"/>
              </w:tabs>
              <w:suppressAutoHyphens/>
              <w:autoSpaceDE/>
              <w:autoSpaceDN/>
              <w:adjustRightInd/>
              <w:snapToGrid/>
              <w:spacing w:after="0" w:line="254" w:lineRule="auto"/>
              <w:rPr>
                <w:i/>
                <w:iCs/>
              </w:rPr>
            </w:pPr>
            <w:r w:rsidRPr="00063DB7">
              <w:rPr>
                <w:rFonts w:eastAsiaTheme="minorEastAsia"/>
                <w:i/>
                <w:iCs/>
                <w:lang w:eastAsia="zh-CN"/>
              </w:rPr>
              <w:t>S</w:t>
            </w:r>
            <w:r w:rsidRPr="00063DB7">
              <w:rPr>
                <w:i/>
                <w:iCs/>
              </w:rPr>
              <w:t>ystem overhead and network energy consumption/U</w:t>
            </w:r>
            <w:r w:rsidRPr="00063DB7">
              <w:rPr>
                <w:rFonts w:eastAsiaTheme="minorEastAsia"/>
                <w:i/>
                <w:iCs/>
                <w:lang w:eastAsia="zh-CN"/>
              </w:rPr>
              <w:t xml:space="preserve">E energy saving </w:t>
            </w:r>
            <w:r w:rsidRPr="00063DB7">
              <w:rPr>
                <w:i/>
                <w:iCs/>
              </w:rPr>
              <w:t>for UE operation with the DL WUS.</w:t>
            </w:r>
          </w:p>
          <w:p w14:paraId="7FC1DBE6" w14:textId="77777777" w:rsidR="00B5091E" w:rsidRPr="00063DB7" w:rsidRDefault="00B5091E" w:rsidP="00177F78">
            <w:pPr>
              <w:numPr>
                <w:ilvl w:val="0"/>
                <w:numId w:val="10"/>
              </w:numPr>
              <w:tabs>
                <w:tab w:val="left" w:pos="0"/>
              </w:tabs>
              <w:suppressAutoHyphens/>
              <w:autoSpaceDE/>
              <w:autoSpaceDN/>
              <w:adjustRightInd/>
              <w:snapToGrid/>
              <w:spacing w:after="0" w:line="256" w:lineRule="auto"/>
              <w:rPr>
                <w:rFonts w:eastAsiaTheme="minorEastAsia"/>
                <w:i/>
                <w:iCs/>
                <w:lang w:eastAsia="zh-CN"/>
              </w:rPr>
            </w:pPr>
            <w:r w:rsidRPr="00063DB7">
              <w:rPr>
                <w:rFonts w:eastAsiaTheme="minorEastAsia"/>
                <w:i/>
                <w:iCs/>
                <w:lang w:eastAsia="zh-CN"/>
              </w:rPr>
              <w:t>RRC states</w:t>
            </w:r>
          </w:p>
          <w:p w14:paraId="4B1DF2FA" w14:textId="77777777" w:rsidR="00B5091E" w:rsidRPr="00D95176" w:rsidRDefault="00B5091E" w:rsidP="00177F78">
            <w:pPr>
              <w:textAlignment w:val="baseline"/>
              <w:rPr>
                <w:rFonts w:eastAsiaTheme="minorEastAsia"/>
                <w:i/>
                <w:iCs/>
                <w:lang w:eastAsia="zh-CN"/>
              </w:rPr>
            </w:pPr>
            <w:r w:rsidRPr="00063DB7">
              <w:rPr>
                <w:rFonts w:eastAsiaTheme="minorEastAsia"/>
                <w:i/>
                <w:iCs/>
                <w:lang w:eastAsia="zh-CN"/>
              </w:rPr>
              <w:t>Other functionalities</w:t>
            </w:r>
          </w:p>
          <w:p w14:paraId="56FF345D" w14:textId="77777777" w:rsidR="00B5091E" w:rsidRPr="00063DB7" w:rsidRDefault="00B5091E" w:rsidP="00177F78">
            <w:pPr>
              <w:rPr>
                <w:rFonts w:eastAsia="等线"/>
                <w:i/>
                <w:highlight w:val="green"/>
                <w:lang w:eastAsia="zh-CN"/>
              </w:rPr>
            </w:pPr>
            <w:r w:rsidRPr="00063DB7">
              <w:rPr>
                <w:rFonts w:eastAsia="等线" w:hint="eastAsia"/>
                <w:i/>
                <w:highlight w:val="green"/>
                <w:lang w:eastAsia="zh-CN"/>
              </w:rPr>
              <w:t>Agreement</w:t>
            </w:r>
          </w:p>
          <w:p w14:paraId="1788C1EF" w14:textId="77777777" w:rsidR="00B5091E" w:rsidRPr="00063DB7" w:rsidRDefault="00B5091E" w:rsidP="00177F78">
            <w:pPr>
              <w:spacing w:after="60" w:line="252" w:lineRule="auto"/>
              <w:rPr>
                <w:rFonts w:eastAsia="等线"/>
                <w:i/>
                <w:lang w:eastAsia="zh-CN"/>
              </w:rPr>
            </w:pPr>
            <w:r w:rsidRPr="00063DB7">
              <w:rPr>
                <w:rFonts w:eastAsia="等线"/>
                <w:i/>
                <w:lang w:eastAsia="zh-CN"/>
              </w:rPr>
              <w:t>Include the following non-sleep states as 6G UE power consumption model</w:t>
            </w:r>
            <w:r w:rsidRPr="00063DB7">
              <w:rPr>
                <w:rFonts w:eastAsia="等线" w:hint="eastAsia"/>
                <w:i/>
                <w:lang w:eastAsia="zh-CN"/>
              </w:rPr>
              <w:t>.</w:t>
            </w:r>
          </w:p>
          <w:p w14:paraId="7484A1BF" w14:textId="77777777" w:rsidR="00B5091E" w:rsidRPr="00063DB7" w:rsidRDefault="00B5091E" w:rsidP="00177F78">
            <w:pPr>
              <w:numPr>
                <w:ilvl w:val="0"/>
                <w:numId w:val="33"/>
              </w:numPr>
              <w:suppressAutoHyphens/>
              <w:autoSpaceDE/>
              <w:autoSpaceDN/>
              <w:adjustRightInd/>
              <w:snapToGrid/>
              <w:spacing w:after="60" w:line="252" w:lineRule="auto"/>
              <w:rPr>
                <w:rFonts w:eastAsia="等线"/>
                <w:i/>
                <w:lang w:eastAsia="zh-CN"/>
              </w:rPr>
            </w:pPr>
            <w:r w:rsidRPr="00063DB7">
              <w:rPr>
                <w:rFonts w:eastAsia="等线"/>
                <w:i/>
                <w:lang w:eastAsia="zh-CN"/>
              </w:rPr>
              <w:t>Other power state(s) is not precluded</w:t>
            </w:r>
          </w:p>
          <w:p w14:paraId="1F3E17DF" w14:textId="77777777" w:rsidR="00B5091E" w:rsidRPr="00063DB7" w:rsidRDefault="00B5091E" w:rsidP="00177F78">
            <w:pPr>
              <w:numPr>
                <w:ilvl w:val="0"/>
                <w:numId w:val="33"/>
              </w:numPr>
              <w:suppressAutoHyphens/>
              <w:autoSpaceDE/>
              <w:autoSpaceDN/>
              <w:adjustRightInd/>
              <w:snapToGrid/>
              <w:spacing w:after="60" w:line="252" w:lineRule="auto"/>
              <w:rPr>
                <w:rFonts w:eastAsia="等线"/>
                <w:i/>
                <w:lang w:eastAsia="zh-CN"/>
              </w:rPr>
            </w:pPr>
            <w:r w:rsidRPr="00063DB7">
              <w:rPr>
                <w:rFonts w:eastAsia="等线"/>
                <w:i/>
                <w:lang w:eastAsia="zh-CN"/>
              </w:rPr>
              <w:t>FFS: Configuration and relative power value(s) for EE processing in FR2 (including 24.25 GHz – 52.6 GHz)</w:t>
            </w:r>
          </w:p>
          <w:p w14:paraId="2C2686AD" w14:textId="77777777" w:rsidR="00B5091E" w:rsidRPr="00D95176" w:rsidRDefault="00B5091E" w:rsidP="00177F78">
            <w:pPr>
              <w:numPr>
                <w:ilvl w:val="0"/>
                <w:numId w:val="33"/>
              </w:numPr>
              <w:suppressAutoHyphens/>
              <w:autoSpaceDE/>
              <w:autoSpaceDN/>
              <w:adjustRightInd/>
              <w:snapToGrid/>
              <w:spacing w:after="60" w:line="252" w:lineRule="auto"/>
              <w:rPr>
                <w:rFonts w:eastAsia="等线"/>
                <w:i/>
                <w:lang w:eastAsia="zh-CN"/>
              </w:rPr>
            </w:pPr>
            <w:r w:rsidRPr="00063DB7">
              <w:rPr>
                <w:rFonts w:eastAsia="等线"/>
                <w:i/>
                <w:lang w:eastAsia="zh-CN"/>
              </w:rPr>
              <w:t>Note: Pending agreement in 11.2 whether to evaluate 15 GHz</w:t>
            </w:r>
          </w:p>
          <w:p w14:paraId="5D096B52" w14:textId="77777777" w:rsidR="00B5091E" w:rsidRPr="00063DB7" w:rsidRDefault="00B5091E" w:rsidP="00177F78">
            <w:pPr>
              <w:rPr>
                <w:rFonts w:eastAsia="等线"/>
                <w:i/>
                <w:highlight w:val="green"/>
                <w:lang w:eastAsia="zh-CN"/>
              </w:rPr>
            </w:pPr>
            <w:r w:rsidRPr="00063DB7">
              <w:rPr>
                <w:rFonts w:eastAsia="等线" w:hint="eastAsia"/>
                <w:i/>
                <w:highlight w:val="green"/>
                <w:lang w:eastAsia="zh-CN"/>
              </w:rPr>
              <w:t>Agreement</w:t>
            </w:r>
          </w:p>
          <w:p w14:paraId="4D6705C6" w14:textId="77777777" w:rsidR="00B5091E" w:rsidRPr="00063DB7" w:rsidRDefault="00B5091E" w:rsidP="00177F78">
            <w:pPr>
              <w:rPr>
                <w:rFonts w:eastAsia="等线"/>
                <w:i/>
                <w:lang w:eastAsia="zh-CN"/>
              </w:rPr>
            </w:pPr>
            <w:r w:rsidRPr="00063DB7">
              <w:rPr>
                <w:rFonts w:eastAsia="等线"/>
                <w:i/>
                <w:lang w:eastAsia="zh-CN"/>
              </w:rPr>
              <w:t>Include the following sleep states for 6G UE power consumption model</w:t>
            </w:r>
            <w:r w:rsidRPr="00063DB7">
              <w:rPr>
                <w:rFonts w:eastAsia="等线" w:hint="eastAsia"/>
                <w:i/>
                <w:lang w:eastAsia="zh-CN"/>
              </w:rPr>
              <w:t>.</w:t>
            </w:r>
          </w:p>
          <w:p w14:paraId="045566BB" w14:textId="77777777" w:rsidR="00B5091E" w:rsidRPr="00063DB7" w:rsidRDefault="00B5091E" w:rsidP="00177F78">
            <w:pPr>
              <w:rPr>
                <w:rFonts w:eastAsia="等线"/>
                <w:i/>
                <w:lang w:eastAsia="zh-CN"/>
              </w:rPr>
            </w:pPr>
            <w:r w:rsidRPr="00063DB7">
              <w:rPr>
                <w:rFonts w:eastAsia="等线"/>
                <w:i/>
                <w:lang w:eastAsia="zh-CN"/>
              </w:rPr>
              <w:t>Note: Ultra Deep Sleep is not intended for connected mode</w:t>
            </w:r>
          </w:p>
          <w:tbl>
            <w:tblPr>
              <w:tblW w:w="5000" w:type="pct"/>
              <w:jc w:val="center"/>
              <w:tblCellMar>
                <w:top w:w="54" w:type="dxa"/>
                <w:bottom w:w="54" w:type="dxa"/>
              </w:tblCellMar>
              <w:tblLook w:val="04A0" w:firstRow="1" w:lastRow="0" w:firstColumn="1" w:lastColumn="0" w:noHBand="0" w:noVBand="1"/>
            </w:tblPr>
            <w:tblGrid>
              <w:gridCol w:w="1296"/>
              <w:gridCol w:w="4897"/>
              <w:gridCol w:w="2071"/>
            </w:tblGrid>
            <w:tr w:rsidR="00B5091E" w:rsidRPr="00063DB7" w14:paraId="36DC9A20" w14:textId="77777777" w:rsidTr="00177F78">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5B52D9B1" w14:textId="77777777" w:rsidR="00B5091E" w:rsidRPr="00063DB7" w:rsidRDefault="00B5091E" w:rsidP="00177F78">
                  <w:pPr>
                    <w:keepNext/>
                    <w:keepLines/>
                    <w:widowControl w:val="0"/>
                    <w:jc w:val="center"/>
                    <w:rPr>
                      <w:rFonts w:eastAsia="MS Mincho" w:cs="Arial"/>
                      <w:i/>
                      <w:iCs/>
                    </w:rPr>
                  </w:pPr>
                  <w:r w:rsidRPr="00063DB7">
                    <w:rPr>
                      <w:rFonts w:eastAsia="MS Mincho" w:cs="Arial"/>
                      <w:i/>
                      <w:iCs/>
                    </w:rPr>
                    <w:t>Power State</w:t>
                  </w:r>
                </w:p>
              </w:tc>
              <w:tc>
                <w:tcPr>
                  <w:tcW w:w="5844" w:type="dxa"/>
                  <w:tcBorders>
                    <w:top w:val="single" w:sz="8" w:space="0" w:color="000000"/>
                    <w:left w:val="single" w:sz="8" w:space="0" w:color="000000"/>
                    <w:bottom w:val="single" w:sz="8" w:space="0" w:color="000000"/>
                    <w:right w:val="single" w:sz="8" w:space="0" w:color="000000"/>
                  </w:tcBorders>
                </w:tcPr>
                <w:p w14:paraId="14763944" w14:textId="77777777" w:rsidR="00B5091E" w:rsidRPr="00063DB7" w:rsidRDefault="00B5091E" w:rsidP="00177F78">
                  <w:pPr>
                    <w:keepNext/>
                    <w:keepLines/>
                    <w:widowControl w:val="0"/>
                    <w:jc w:val="center"/>
                    <w:rPr>
                      <w:rFonts w:eastAsia="MS Mincho" w:cs="Arial"/>
                      <w:i/>
                      <w:iCs/>
                    </w:rPr>
                  </w:pPr>
                  <w:r w:rsidRPr="00063DB7">
                    <w:rPr>
                      <w:rFonts w:eastAsia="MS Mincho" w:cs="Arial"/>
                      <w:i/>
                      <w:iCs/>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167F90A4" w14:textId="77777777" w:rsidR="00B5091E" w:rsidRPr="00063DB7" w:rsidRDefault="00B5091E" w:rsidP="00177F78">
                  <w:pPr>
                    <w:keepNext/>
                    <w:keepLines/>
                    <w:widowControl w:val="0"/>
                    <w:jc w:val="center"/>
                    <w:rPr>
                      <w:rFonts w:eastAsia="MS Mincho" w:cs="Arial"/>
                      <w:i/>
                      <w:iCs/>
                    </w:rPr>
                  </w:pPr>
                  <w:r w:rsidRPr="00063DB7">
                    <w:rPr>
                      <w:rFonts w:eastAsia="MS Mincho" w:cs="Arial"/>
                      <w:i/>
                      <w:iCs/>
                    </w:rPr>
                    <w:t xml:space="preserve">Relative Power </w:t>
                  </w:r>
                </w:p>
              </w:tc>
            </w:tr>
            <w:tr w:rsidR="00B5091E" w:rsidRPr="00063DB7" w14:paraId="73B4C141" w14:textId="77777777" w:rsidTr="00177F78">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811A075" w14:textId="77777777" w:rsidR="00B5091E" w:rsidRPr="00063DB7" w:rsidRDefault="00B5091E" w:rsidP="00177F78">
                  <w:pPr>
                    <w:keepNext/>
                    <w:keepLines/>
                    <w:widowControl w:val="0"/>
                    <w:rPr>
                      <w:rFonts w:eastAsia="MS Mincho" w:cs="Arial"/>
                      <w:i/>
                      <w:iCs/>
                    </w:rPr>
                  </w:pPr>
                  <w:r w:rsidRPr="00063DB7">
                    <w:rPr>
                      <w:rFonts w:eastAsia="MS Mincho" w:cs="Arial"/>
                      <w:i/>
                      <w:iCs/>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67457262" w14:textId="77777777" w:rsidR="00B5091E" w:rsidRPr="00063DB7" w:rsidRDefault="00B5091E" w:rsidP="00177F78">
                  <w:pPr>
                    <w:keepNext/>
                    <w:keepLines/>
                    <w:widowControl w:val="0"/>
                    <w:rPr>
                      <w:rFonts w:eastAsia="MS Mincho" w:cs="Arial"/>
                      <w:i/>
                      <w:iCs/>
                    </w:rPr>
                  </w:pPr>
                  <w:r w:rsidRPr="00063DB7">
                    <w:rPr>
                      <w:rFonts w:eastAsia="MS Mincho" w:cs="Arial"/>
                      <w:i/>
                      <w:iCs/>
                    </w:rPr>
                    <w:t xml:space="preserve">Time interval for the sleep should be larger than the total transition time entering and leaving this state. Accurate timing or </w:t>
                  </w:r>
                  <w:r w:rsidRPr="00063DB7">
                    <w:rPr>
                      <w:rFonts w:eastAsia="MS Mincho" w:cs="Arial"/>
                      <w:bCs/>
                      <w:i/>
                      <w:iCs/>
                    </w:rPr>
                    <w:t>frequency</w:t>
                  </w:r>
                  <w:r w:rsidRPr="00063DB7">
                    <w:rPr>
                      <w:rFonts w:eastAsia="MS Mincho" w:cs="Arial"/>
                      <w:i/>
                      <w:iCs/>
                    </w:rPr>
                    <w:t xml:space="preserve"> may not</w:t>
                  </w:r>
                  <w:r w:rsidRPr="00063DB7">
                    <w:rPr>
                      <w:rFonts w:eastAsiaTheme="minorEastAsia" w:cs="Arial" w:hint="eastAsia"/>
                      <w:i/>
                      <w:iCs/>
                      <w:lang w:eastAsia="zh-CN"/>
                    </w:rPr>
                    <w:t xml:space="preserve"> </w:t>
                  </w:r>
                  <w:r w:rsidRPr="00063DB7">
                    <w:rPr>
                      <w:rFonts w:eastAsiaTheme="minorEastAsia" w:cs="Arial"/>
                      <w:i/>
                      <w:iCs/>
                      <w:lang w:eastAsia="zh-CN"/>
                    </w:rPr>
                    <w:t>always</w:t>
                  </w:r>
                  <w:r w:rsidRPr="00063DB7">
                    <w:rPr>
                      <w:rFonts w:eastAsiaTheme="minorEastAsia" w:cs="Arial" w:hint="eastAsia"/>
                      <w:i/>
                      <w:iCs/>
                      <w:lang w:eastAsia="zh-CN"/>
                    </w:rPr>
                    <w:t xml:space="preserve"> </w:t>
                  </w:r>
                  <w:r w:rsidRPr="00063DB7">
                    <w:rPr>
                      <w:rFonts w:eastAsia="MS Mincho" w:cs="Arial"/>
                      <w:i/>
                      <w:iCs/>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6E41F72F" w14:textId="77777777" w:rsidR="00B5091E" w:rsidRPr="00063DB7" w:rsidRDefault="00B5091E" w:rsidP="00177F78">
                  <w:pPr>
                    <w:keepNext/>
                    <w:keepLines/>
                    <w:widowControl w:val="0"/>
                    <w:jc w:val="center"/>
                    <w:rPr>
                      <w:rFonts w:eastAsia="PMingLiU" w:cs="Arial"/>
                      <w:bCs/>
                      <w:i/>
                      <w:iCs/>
                      <w:lang w:eastAsia="zh-TW"/>
                    </w:rPr>
                  </w:pPr>
                  <w:r w:rsidRPr="00063DB7">
                    <w:rPr>
                      <w:rFonts w:eastAsia="PMingLiU" w:cs="Arial"/>
                      <w:bCs/>
                      <w:i/>
                      <w:iCs/>
                      <w:lang w:eastAsia="zh-TW"/>
                    </w:rPr>
                    <w:t>0.05 + Y*</w:t>
                  </w:r>
                </w:p>
              </w:tc>
            </w:tr>
            <w:tr w:rsidR="00B5091E" w:rsidRPr="00063DB7" w14:paraId="0764E01A" w14:textId="77777777" w:rsidTr="00177F78">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7866CC20" w14:textId="77777777" w:rsidR="00B5091E" w:rsidRPr="00063DB7" w:rsidRDefault="00B5091E" w:rsidP="00177F78">
                  <w:pPr>
                    <w:keepNext/>
                    <w:keepLines/>
                    <w:widowControl w:val="0"/>
                    <w:rPr>
                      <w:rFonts w:eastAsia="Malgun Gothic" w:cs="Arial"/>
                      <w:i/>
                      <w:iCs/>
                    </w:rPr>
                  </w:pPr>
                  <w:r w:rsidRPr="00063DB7">
                    <w:rPr>
                      <w:rFonts w:eastAsia="MS Mincho" w:cs="Arial"/>
                      <w:i/>
                      <w:iCs/>
                    </w:rPr>
                    <w:t>Deep Sleep</w:t>
                  </w:r>
                </w:p>
              </w:tc>
              <w:tc>
                <w:tcPr>
                  <w:tcW w:w="5844" w:type="dxa"/>
                  <w:tcBorders>
                    <w:top w:val="single" w:sz="8" w:space="0" w:color="000000"/>
                    <w:left w:val="single" w:sz="8" w:space="0" w:color="000000"/>
                    <w:bottom w:val="single" w:sz="8" w:space="0" w:color="000000"/>
                    <w:right w:val="single" w:sz="8" w:space="0" w:color="000000"/>
                  </w:tcBorders>
                </w:tcPr>
                <w:p w14:paraId="1AB1EF06" w14:textId="77777777" w:rsidR="00B5091E" w:rsidRPr="00063DB7" w:rsidRDefault="00B5091E" w:rsidP="00177F78">
                  <w:pPr>
                    <w:keepNext/>
                    <w:keepLines/>
                    <w:widowControl w:val="0"/>
                    <w:rPr>
                      <w:rFonts w:eastAsia="MS Mincho" w:cs="Arial"/>
                      <w:i/>
                      <w:iCs/>
                    </w:rPr>
                  </w:pPr>
                  <w:r w:rsidRPr="00063DB7">
                    <w:rPr>
                      <w:rFonts w:eastAsia="MS Mincho" w:cs="Arial"/>
                      <w:i/>
                      <w:iCs/>
                    </w:rPr>
                    <w:t>Time interval for the sleep should be larger than the total transition time entering and leaving this state. Accurate timing may not</w:t>
                  </w:r>
                  <w:r w:rsidRPr="00063DB7">
                    <w:rPr>
                      <w:rFonts w:eastAsiaTheme="minorEastAsia" w:cs="Arial" w:hint="eastAsia"/>
                      <w:i/>
                      <w:iCs/>
                      <w:lang w:eastAsia="zh-CN"/>
                    </w:rPr>
                    <w:t xml:space="preserve"> always</w:t>
                  </w:r>
                  <w:r w:rsidRPr="00063DB7">
                    <w:rPr>
                      <w:rFonts w:eastAsia="MS Mincho" w:cs="Arial"/>
                      <w:i/>
                      <w:iCs/>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372B7559" w14:textId="77777777" w:rsidR="00B5091E" w:rsidRPr="00063DB7" w:rsidRDefault="00B5091E" w:rsidP="00177F78">
                  <w:pPr>
                    <w:keepNext/>
                    <w:keepLines/>
                    <w:widowControl w:val="0"/>
                    <w:jc w:val="center"/>
                    <w:rPr>
                      <w:rFonts w:eastAsia="MS Mincho" w:cs="Arial"/>
                      <w:bCs/>
                      <w:i/>
                      <w:iCs/>
                    </w:rPr>
                  </w:pPr>
                  <w:r w:rsidRPr="00063DB7">
                    <w:rPr>
                      <w:rFonts w:eastAsia="MS Mincho" w:cs="Arial"/>
                      <w:bCs/>
                      <w:i/>
                      <w:iCs/>
                    </w:rPr>
                    <w:t>1 + Y*</w:t>
                  </w:r>
                </w:p>
                <w:p w14:paraId="1941ABB4" w14:textId="77777777" w:rsidR="00B5091E" w:rsidRPr="00063DB7" w:rsidRDefault="00B5091E" w:rsidP="00177F78">
                  <w:pPr>
                    <w:keepNext/>
                    <w:keepLines/>
                    <w:widowControl w:val="0"/>
                    <w:jc w:val="center"/>
                    <w:rPr>
                      <w:rFonts w:eastAsia="MS Mincho" w:cs="Arial"/>
                      <w:bCs/>
                      <w:i/>
                      <w:iCs/>
                    </w:rPr>
                  </w:pPr>
                  <w:r w:rsidRPr="00063DB7">
                    <w:rPr>
                      <w:rFonts w:eastAsia="MS Mincho" w:cs="Arial"/>
                      <w:bCs/>
                      <w:i/>
                      <w:iCs/>
                    </w:rPr>
                    <w:t>(Optional: 1)</w:t>
                  </w:r>
                  <w:r w:rsidRPr="00063DB7">
                    <w:rPr>
                      <w:rFonts w:eastAsia="MS Mincho" w:cs="Arial"/>
                      <w:bCs/>
                      <w:i/>
                      <w:iCs/>
                    </w:rPr>
                    <w:br/>
                  </w:r>
                </w:p>
              </w:tc>
            </w:tr>
            <w:tr w:rsidR="00B5091E" w:rsidRPr="00063DB7" w14:paraId="70083691" w14:textId="77777777" w:rsidTr="00177F78">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3F5F267" w14:textId="77777777" w:rsidR="00B5091E" w:rsidRPr="00063DB7" w:rsidRDefault="00B5091E" w:rsidP="00177F78">
                  <w:pPr>
                    <w:keepNext/>
                    <w:keepLines/>
                    <w:widowControl w:val="0"/>
                    <w:rPr>
                      <w:rFonts w:eastAsia="MS Mincho" w:cs="Arial"/>
                      <w:i/>
                      <w:iCs/>
                    </w:rPr>
                  </w:pPr>
                  <w:r w:rsidRPr="00063DB7">
                    <w:rPr>
                      <w:rFonts w:eastAsia="MS Mincho" w:cs="Arial"/>
                      <w:i/>
                      <w:iCs/>
                    </w:rPr>
                    <w:t>Light Sleep</w:t>
                  </w:r>
                </w:p>
              </w:tc>
              <w:tc>
                <w:tcPr>
                  <w:tcW w:w="5844" w:type="dxa"/>
                  <w:tcBorders>
                    <w:top w:val="single" w:sz="8" w:space="0" w:color="000000"/>
                    <w:left w:val="single" w:sz="8" w:space="0" w:color="000000"/>
                    <w:bottom w:val="single" w:sz="8" w:space="0" w:color="000000"/>
                    <w:right w:val="single" w:sz="8" w:space="0" w:color="000000"/>
                  </w:tcBorders>
                </w:tcPr>
                <w:p w14:paraId="4D6132A8" w14:textId="77777777" w:rsidR="00B5091E" w:rsidRPr="00063DB7" w:rsidRDefault="00B5091E" w:rsidP="00177F78">
                  <w:pPr>
                    <w:keepNext/>
                    <w:keepLines/>
                    <w:widowControl w:val="0"/>
                    <w:rPr>
                      <w:rFonts w:eastAsia="MS Mincho" w:cs="Arial"/>
                      <w:i/>
                      <w:iCs/>
                    </w:rPr>
                  </w:pPr>
                  <w:r w:rsidRPr="00063DB7">
                    <w:rPr>
                      <w:rFonts w:eastAsia="MS Mincho" w:cs="Arial"/>
                      <w:i/>
                      <w:iCs/>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24E13DAF" w14:textId="77777777" w:rsidR="00B5091E" w:rsidRPr="00063DB7" w:rsidRDefault="00B5091E" w:rsidP="00177F78">
                  <w:pPr>
                    <w:keepNext/>
                    <w:keepLines/>
                    <w:widowControl w:val="0"/>
                    <w:jc w:val="center"/>
                    <w:rPr>
                      <w:rFonts w:eastAsia="MS Mincho" w:cs="Arial"/>
                      <w:i/>
                      <w:iCs/>
                    </w:rPr>
                  </w:pPr>
                  <w:r w:rsidRPr="00063DB7">
                    <w:rPr>
                      <w:rFonts w:eastAsia="MS Mincho" w:cs="Arial"/>
                      <w:i/>
                      <w:iCs/>
                    </w:rPr>
                    <w:t>20</w:t>
                  </w:r>
                </w:p>
              </w:tc>
            </w:tr>
            <w:tr w:rsidR="00B5091E" w:rsidRPr="00063DB7" w14:paraId="149AA89C" w14:textId="77777777" w:rsidTr="00177F78">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6224A45" w14:textId="77777777" w:rsidR="00B5091E" w:rsidRPr="00063DB7" w:rsidRDefault="00B5091E" w:rsidP="00177F78">
                  <w:pPr>
                    <w:keepNext/>
                    <w:keepLines/>
                    <w:widowControl w:val="0"/>
                    <w:rPr>
                      <w:rFonts w:eastAsia="MS Mincho" w:cs="Arial"/>
                      <w:i/>
                      <w:iCs/>
                    </w:rPr>
                  </w:pPr>
                  <w:r w:rsidRPr="00063DB7">
                    <w:rPr>
                      <w:rFonts w:eastAsia="MS Mincho" w:cs="Arial"/>
                      <w:i/>
                      <w:iCs/>
                    </w:rPr>
                    <w:t>Micro sleep</w:t>
                  </w:r>
                </w:p>
              </w:tc>
              <w:tc>
                <w:tcPr>
                  <w:tcW w:w="5844" w:type="dxa"/>
                  <w:tcBorders>
                    <w:top w:val="single" w:sz="8" w:space="0" w:color="000000"/>
                    <w:left w:val="single" w:sz="8" w:space="0" w:color="000000"/>
                    <w:bottom w:val="single" w:sz="8" w:space="0" w:color="000000"/>
                    <w:right w:val="single" w:sz="8" w:space="0" w:color="000000"/>
                  </w:tcBorders>
                </w:tcPr>
                <w:p w14:paraId="6C87FAA0" w14:textId="77777777" w:rsidR="00B5091E" w:rsidRPr="00063DB7" w:rsidRDefault="00B5091E" w:rsidP="00177F78">
                  <w:pPr>
                    <w:keepNext/>
                    <w:keepLines/>
                    <w:widowControl w:val="0"/>
                    <w:rPr>
                      <w:rFonts w:eastAsia="MS Mincho" w:cs="Arial"/>
                      <w:i/>
                      <w:iCs/>
                    </w:rPr>
                  </w:pPr>
                  <w:r w:rsidRPr="00063DB7">
                    <w:rPr>
                      <w:rFonts w:eastAsia="MS Mincho" w:cs="Arial"/>
                      <w:i/>
                      <w:iCs/>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37A6C9DB" w14:textId="77777777" w:rsidR="00B5091E" w:rsidRPr="00063DB7" w:rsidRDefault="00B5091E" w:rsidP="00177F78">
                  <w:pPr>
                    <w:keepNext/>
                    <w:keepLines/>
                    <w:widowControl w:val="0"/>
                    <w:jc w:val="center"/>
                    <w:rPr>
                      <w:rFonts w:eastAsia="PMingLiU" w:cs="Arial"/>
                      <w:i/>
                      <w:iCs/>
                      <w:lang w:eastAsia="zh-TW"/>
                    </w:rPr>
                  </w:pPr>
                  <w:r w:rsidRPr="00063DB7">
                    <w:rPr>
                      <w:rFonts w:eastAsia="MS Mincho" w:cs="Arial"/>
                      <w:i/>
                      <w:iCs/>
                    </w:rPr>
                    <w:t>45</w:t>
                  </w:r>
                </w:p>
              </w:tc>
            </w:tr>
            <w:tr w:rsidR="00B5091E" w:rsidRPr="00063DB7" w14:paraId="05035656" w14:textId="77777777" w:rsidTr="00177F78">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0C43182E" w14:textId="77777777" w:rsidR="00B5091E" w:rsidRPr="00063DB7" w:rsidRDefault="00B5091E" w:rsidP="00177F78">
                  <w:pPr>
                    <w:keepNext/>
                    <w:keepLines/>
                    <w:widowControl w:val="0"/>
                    <w:rPr>
                      <w:rFonts w:eastAsia="MS Mincho" w:cs="Arial"/>
                      <w:i/>
                      <w:iCs/>
                    </w:rPr>
                  </w:pPr>
                  <w:r w:rsidRPr="00063DB7">
                    <w:rPr>
                      <w:rFonts w:eastAsia="MS Mincho" w:cs="Arial"/>
                      <w:bCs/>
                      <w:i/>
                      <w:iCs/>
                    </w:rPr>
                    <w:t>* Y value equals to 0.1, if EE processing is assumed for the evaluation; zero, otherwise.</w:t>
                  </w:r>
                </w:p>
              </w:tc>
            </w:tr>
          </w:tbl>
          <w:p w14:paraId="6C13C881" w14:textId="77777777" w:rsidR="00B5091E" w:rsidRPr="00063DB7" w:rsidRDefault="00B5091E" w:rsidP="00177F78">
            <w:pPr>
              <w:rPr>
                <w:rFonts w:eastAsiaTheme="minorEastAsia"/>
                <w:i/>
                <w:lang w:eastAsia="zh-CN"/>
              </w:rPr>
            </w:pPr>
          </w:p>
          <w:p w14:paraId="4DFFDD98" w14:textId="77777777" w:rsidR="00B5091E" w:rsidRPr="00063DB7" w:rsidRDefault="00B5091E" w:rsidP="00177F78">
            <w:pPr>
              <w:rPr>
                <w:rFonts w:eastAsia="Calibri" w:cs="Arial"/>
                <w:i/>
                <w:szCs w:val="18"/>
                <w:highlight w:val="green"/>
                <w:lang w:eastAsia="zh-TW"/>
              </w:rPr>
            </w:pPr>
            <w:r w:rsidRPr="00063DB7">
              <w:rPr>
                <w:rFonts w:eastAsia="Calibri" w:cs="Arial" w:hint="eastAsia"/>
                <w:i/>
                <w:szCs w:val="18"/>
                <w:highlight w:val="green"/>
                <w:lang w:eastAsia="zh-TW"/>
              </w:rPr>
              <w:t>Agreement</w:t>
            </w:r>
          </w:p>
          <w:p w14:paraId="6BE4FD3D" w14:textId="77777777" w:rsidR="00B5091E" w:rsidRPr="00063DB7" w:rsidRDefault="00B5091E" w:rsidP="00177F78">
            <w:pPr>
              <w:spacing w:after="60" w:line="252" w:lineRule="auto"/>
              <w:rPr>
                <w:rFonts w:eastAsia="Calibri" w:cs="Arial"/>
                <w:i/>
                <w:szCs w:val="18"/>
                <w:lang w:eastAsia="zh-TW"/>
              </w:rPr>
            </w:pPr>
            <w:r w:rsidRPr="00063DB7">
              <w:rPr>
                <w:rFonts w:eastAsia="Calibri" w:cs="Arial"/>
                <w:i/>
                <w:szCs w:val="18"/>
                <w:lang w:eastAsia="zh-TW"/>
              </w:rPr>
              <w:t xml:space="preserve">For evaluation purposes and </w:t>
            </w:r>
            <w:r w:rsidRPr="00063DB7">
              <w:rPr>
                <w:rFonts w:eastAsia="Calibri" w:cs="Arial"/>
                <w:i/>
                <w:iCs/>
                <w:szCs w:val="18"/>
                <w:u w:val="single"/>
                <w:lang w:eastAsia="zh-TW"/>
              </w:rPr>
              <w:t>relative comparison over different candidate energy saving schemes for 6GR</w:t>
            </w:r>
            <w:r w:rsidRPr="00063DB7">
              <w:rPr>
                <w:rFonts w:eastAsia="Calibri" w:cs="Arial"/>
                <w:i/>
                <w:szCs w:val="18"/>
                <w:lang w:eastAsia="zh-TW"/>
              </w:rPr>
              <w:t>, define the following baseline power saving configurations for UE</w:t>
            </w:r>
            <w:r w:rsidRPr="00063DB7">
              <w:rPr>
                <w:rFonts w:eastAsiaTheme="minorEastAsia" w:cs="Arial" w:hint="eastAsia"/>
                <w:i/>
                <w:szCs w:val="18"/>
                <w:lang w:eastAsia="zh-CN"/>
              </w:rPr>
              <w:t xml:space="preserve"> for evaluation purpose for FR1 (including around 7GHz)</w:t>
            </w:r>
            <w:r w:rsidRPr="00063DB7">
              <w:rPr>
                <w:rFonts w:eastAsia="Calibri" w:cs="Arial"/>
                <w:i/>
                <w:szCs w:val="18"/>
                <w:lang w:eastAsia="zh-TW"/>
              </w:rPr>
              <w:t>:</w:t>
            </w:r>
          </w:p>
          <w:p w14:paraId="4AD3F203" w14:textId="77777777" w:rsidR="00B5091E" w:rsidRPr="00063DB7" w:rsidRDefault="00B5091E" w:rsidP="00177F78">
            <w:pPr>
              <w:numPr>
                <w:ilvl w:val="0"/>
                <w:numId w:val="34"/>
              </w:numPr>
              <w:suppressAutoHyphens/>
              <w:autoSpaceDE/>
              <w:autoSpaceDN/>
              <w:adjustRightInd/>
              <w:snapToGrid/>
              <w:spacing w:after="60" w:line="252" w:lineRule="auto"/>
              <w:rPr>
                <w:rFonts w:eastAsia="Calibri" w:cs="Arial"/>
                <w:i/>
                <w:szCs w:val="18"/>
                <w:lang w:eastAsia="zh-TW"/>
              </w:rPr>
            </w:pPr>
            <w:r w:rsidRPr="00063DB7">
              <w:rPr>
                <w:rFonts w:eastAsiaTheme="minorEastAsia" w:cs="Arial" w:hint="eastAsia"/>
                <w:i/>
                <w:szCs w:val="18"/>
                <w:lang w:eastAsia="zh-CN"/>
              </w:rPr>
              <w:t xml:space="preserve">5G NR </w:t>
            </w:r>
            <w:r w:rsidRPr="00063DB7">
              <w:rPr>
                <w:rFonts w:eastAsia="Calibri" w:cs="Arial"/>
                <w:i/>
                <w:szCs w:val="18"/>
                <w:lang w:eastAsia="zh-TW"/>
              </w:rPr>
              <w:t>I-DRX (1.28s cycle) for idle mode</w:t>
            </w:r>
          </w:p>
          <w:p w14:paraId="3FF849D0" w14:textId="77777777" w:rsidR="00B5091E" w:rsidRPr="00D95176" w:rsidRDefault="00B5091E" w:rsidP="00177F78">
            <w:pPr>
              <w:numPr>
                <w:ilvl w:val="1"/>
                <w:numId w:val="34"/>
              </w:numPr>
              <w:suppressAutoHyphens/>
              <w:autoSpaceDE/>
              <w:autoSpaceDN/>
              <w:adjustRightInd/>
              <w:snapToGrid/>
              <w:spacing w:after="60" w:line="252" w:lineRule="auto"/>
              <w:rPr>
                <w:rFonts w:eastAsia="Calibri" w:cs="Arial"/>
                <w:i/>
                <w:szCs w:val="18"/>
                <w:lang w:eastAsia="zh-TW"/>
              </w:rPr>
            </w:pPr>
            <w:r w:rsidRPr="00063DB7">
              <w:rPr>
                <w:rFonts w:eastAsia="Calibri" w:cs="Arial"/>
                <w:i/>
                <w:szCs w:val="18"/>
                <w:lang w:eastAsia="zh-TW"/>
              </w:rPr>
              <w:t>Group paging rate (for a PO)</w:t>
            </w:r>
            <w:r w:rsidRPr="00063DB7">
              <w:rPr>
                <w:rFonts w:cs="宋体" w:hint="eastAsia"/>
                <w:i/>
                <w:szCs w:val="18"/>
                <w:lang w:eastAsia="zh-CN"/>
              </w:rPr>
              <w:t>:</w:t>
            </w:r>
            <w:r w:rsidRPr="00063DB7">
              <w:rPr>
                <w:rFonts w:eastAsiaTheme="minorEastAsia" w:cs="Arial" w:hint="eastAsia"/>
                <w:i/>
                <w:szCs w:val="18"/>
                <w:lang w:eastAsia="zh-CN"/>
              </w:rPr>
              <w:t xml:space="preserve"> TBD</w:t>
            </w:r>
          </w:p>
          <w:p w14:paraId="3334798B" w14:textId="77777777" w:rsidR="00B5091E" w:rsidRPr="00063DB7" w:rsidRDefault="00B5091E" w:rsidP="00177F78">
            <w:pPr>
              <w:rPr>
                <w:rFonts w:eastAsiaTheme="minorEastAsia"/>
                <w:i/>
                <w:lang w:eastAsia="zh-CN"/>
              </w:rPr>
            </w:pPr>
            <w:r w:rsidRPr="00063DB7">
              <w:rPr>
                <w:rFonts w:eastAsiaTheme="minorEastAsia" w:hint="eastAsia"/>
                <w:i/>
                <w:highlight w:val="green"/>
                <w:lang w:eastAsia="zh-CN"/>
              </w:rPr>
              <w:lastRenderedPageBreak/>
              <w:t>Agreement</w:t>
            </w:r>
          </w:p>
          <w:p w14:paraId="7F27A02F" w14:textId="77777777" w:rsidR="00B5091E" w:rsidRPr="00063DB7" w:rsidRDefault="00B5091E" w:rsidP="00177F78">
            <w:pPr>
              <w:spacing w:after="60" w:line="254" w:lineRule="auto"/>
              <w:rPr>
                <w:rFonts w:eastAsiaTheme="minorEastAsia" w:cs="Arial"/>
                <w:i/>
                <w:lang w:eastAsia="zh-CN"/>
              </w:rPr>
            </w:pPr>
            <w:r w:rsidRPr="00063DB7">
              <w:rPr>
                <w:rFonts w:eastAsiaTheme="minorEastAsia" w:cs="Arial"/>
                <w:i/>
                <w:lang w:eastAsia="zh-CN"/>
              </w:rPr>
              <w:t>F</w:t>
            </w:r>
            <w:r w:rsidRPr="00063DB7">
              <w:rPr>
                <w:rFonts w:eastAsiaTheme="minorEastAsia" w:cs="Arial" w:hint="eastAsia"/>
                <w:i/>
                <w:lang w:eastAsia="zh-CN"/>
              </w:rPr>
              <w:t xml:space="preserve">or the UE power model, assume: </w:t>
            </w:r>
          </w:p>
          <w:p w14:paraId="2E393159" w14:textId="77777777" w:rsidR="00B5091E" w:rsidRPr="00063DB7" w:rsidRDefault="00A10613" w:rsidP="00177F78">
            <w:pPr>
              <w:numPr>
                <w:ilvl w:val="0"/>
                <w:numId w:val="35"/>
              </w:numPr>
              <w:tabs>
                <w:tab w:val="left" w:pos="720"/>
              </w:tabs>
              <w:suppressAutoHyphens/>
              <w:autoSpaceDE/>
              <w:autoSpaceDN/>
              <w:adjustRightInd/>
              <w:snapToGrid/>
              <w:spacing w:after="60" w:line="254" w:lineRule="auto"/>
              <w:rPr>
                <w:rFonts w:eastAsia="PMingLiU" w:cs="Arial"/>
                <w:i/>
                <w:lang w:eastAsia="zh-TW"/>
              </w:rPr>
            </w:pPr>
            <m:oMath>
              <m:sSub>
                <m:sSubPr>
                  <m:ctrlPr>
                    <w:rPr>
                      <w:rFonts w:ascii="Cambria Math" w:eastAsia="PMingLiU" w:hAnsi="Cambria Math" w:cs="Arial"/>
                      <w:i/>
                      <w:lang w:val="zh-CN" w:eastAsia="zh-TW"/>
                    </w:rPr>
                  </m:ctrlPr>
                </m:sSubPr>
                <m:e>
                  <m:r>
                    <w:rPr>
                      <w:rFonts w:ascii="Cambria Math" w:eastAsia="PMingLiU" w:hAnsi="Cambria Math" w:cs="Arial"/>
                      <w:lang w:val="zh-CN" w:eastAsia="zh-TW"/>
                    </w:rPr>
                    <m:t>Γ</m:t>
                  </m:r>
                </m:e>
                <m:sub>
                  <m:r>
                    <w:rPr>
                      <w:rFonts w:ascii="Cambria Math" w:eastAsia="PMingLiU" w:hAnsi="Cambria Math" w:cs="Arial"/>
                      <w:lang w:val="zh-CN" w:eastAsia="zh-TW"/>
                    </w:rPr>
                    <m:t>B</m:t>
                  </m:r>
                </m:sub>
              </m:sSub>
            </m:oMath>
            <w:r w:rsidR="00B5091E" w:rsidRPr="00063DB7">
              <w:rPr>
                <w:rFonts w:eastAsia="PMingLiU" w:cs="Arial" w:hint="eastAsia"/>
                <w:i/>
                <w:lang w:eastAsia="zh-TW"/>
              </w:rPr>
              <w:t>: The ratio of active bandwidth to the bandwidth of reference configuration</w:t>
            </w:r>
            <w:r w:rsidR="00B5091E" w:rsidRPr="00063DB7">
              <w:rPr>
                <w:rFonts w:eastAsia="PMingLiU" w:cs="Arial"/>
                <w:i/>
                <w:lang w:eastAsia="zh-TW"/>
              </w:rPr>
              <w:t xml:space="preserve"> (</w:t>
            </w:r>
            <m:oMath>
              <m:r>
                <w:rPr>
                  <w:rFonts w:ascii="Cambria Math" w:eastAsia="PMingLiU" w:hAnsi="Cambria Math" w:cs="Arial"/>
                  <w:lang w:eastAsia="zh-TW"/>
                </w:rPr>
                <m:t>100 MHz</m:t>
              </m:r>
            </m:oMath>
            <w:r w:rsidR="00B5091E" w:rsidRPr="00063DB7">
              <w:rPr>
                <w:rFonts w:eastAsia="PMingLiU" w:cs="Arial"/>
                <w:i/>
                <w:lang w:eastAsia="zh-TW"/>
              </w:rPr>
              <w:t>)</w:t>
            </w:r>
          </w:p>
          <w:p w14:paraId="6326E9FD" w14:textId="77777777" w:rsidR="00B5091E" w:rsidRPr="00063DB7" w:rsidRDefault="00A10613" w:rsidP="00177F78">
            <w:pPr>
              <w:numPr>
                <w:ilvl w:val="0"/>
                <w:numId w:val="35"/>
              </w:numPr>
              <w:tabs>
                <w:tab w:val="left" w:pos="720"/>
              </w:tabs>
              <w:suppressAutoHyphens/>
              <w:autoSpaceDE/>
              <w:autoSpaceDN/>
              <w:adjustRightInd/>
              <w:snapToGrid/>
              <w:spacing w:after="60" w:line="254" w:lineRule="auto"/>
              <w:rPr>
                <w:rFonts w:eastAsia="PMingLiU" w:cs="Arial"/>
                <w:i/>
                <w:lang w:eastAsia="zh-TW"/>
              </w:rPr>
            </w:pPr>
            <m:oMath>
              <m:sSub>
                <m:sSubPr>
                  <m:ctrlPr>
                    <w:rPr>
                      <w:rFonts w:ascii="Cambria Math" w:eastAsia="PMingLiU" w:hAnsi="Cambria Math" w:cs="Arial"/>
                      <w:i/>
                      <w:lang w:eastAsia="zh-TW"/>
                    </w:rPr>
                  </m:ctrlPr>
                </m:sSubPr>
                <m:e>
                  <m:r>
                    <w:rPr>
                      <w:rFonts w:ascii="Cambria Math" w:eastAsia="PMingLiU" w:hAnsi="Cambria Math" w:cs="Arial"/>
                      <w:lang w:eastAsia="zh-TW"/>
                    </w:rPr>
                    <m:t>Γ</m:t>
                  </m:r>
                </m:e>
                <m:sub>
                  <m:r>
                    <w:rPr>
                      <w:rFonts w:ascii="Cambria Math" w:eastAsia="PMingLiU" w:hAnsi="Cambria Math" w:cs="Arial"/>
                      <w:lang w:eastAsia="zh-TW"/>
                    </w:rPr>
                    <m:t>Tput</m:t>
                  </m:r>
                </m:sub>
              </m:sSub>
            </m:oMath>
            <w:r w:rsidR="00B5091E" w:rsidRPr="00063DB7">
              <w:rPr>
                <w:rFonts w:eastAsia="PMingLiU" w:cs="Arial" w:hint="eastAsia"/>
                <w:i/>
                <w:lang w:eastAsia="zh-TW"/>
              </w:rPr>
              <w:t xml:space="preserve">: The </w:t>
            </w:r>
            <w:r w:rsidR="00B5091E" w:rsidRPr="00063DB7">
              <w:rPr>
                <w:rFonts w:eastAsia="PMingLiU" w:cs="Arial"/>
                <w:i/>
                <w:lang w:eastAsia="zh-TW"/>
              </w:rPr>
              <w:t xml:space="preserve">ratio of the maximum schedulable </w:t>
            </w:r>
            <w:proofErr w:type="spellStart"/>
            <w:r w:rsidR="00B5091E" w:rsidRPr="00063DB7">
              <w:rPr>
                <w:rFonts w:eastAsia="PMingLiU" w:cs="Arial"/>
                <w:i/>
                <w:lang w:eastAsia="zh-TW"/>
              </w:rPr>
              <w:t>PDSCH</w:t>
            </w:r>
            <w:proofErr w:type="spellEnd"/>
            <w:r w:rsidR="00B5091E" w:rsidRPr="00063DB7">
              <w:rPr>
                <w:rFonts w:eastAsia="PMingLiU" w:cs="Arial"/>
                <w:i/>
                <w:lang w:eastAsia="zh-TW"/>
              </w:rPr>
              <w:t xml:space="preserve"> throughput</w:t>
            </w:r>
            <w:r w:rsidR="00B5091E" w:rsidRPr="00063DB7">
              <w:rPr>
                <w:rFonts w:eastAsia="PMingLiU" w:cs="Arial" w:hint="eastAsia"/>
                <w:i/>
                <w:lang w:eastAsia="zh-TW"/>
              </w:rPr>
              <w:t xml:space="preserve"> </w:t>
            </w:r>
            <w:proofErr w:type="spellStart"/>
            <w:r w:rsidR="00B5091E" w:rsidRPr="00063DB7">
              <w:rPr>
                <w:rFonts w:eastAsia="PMingLiU" w:cs="Arial" w:hint="eastAsia"/>
                <w:i/>
                <w:lang w:eastAsia="zh-TW"/>
              </w:rPr>
              <w:t>w.r.t.</w:t>
            </w:r>
            <w:proofErr w:type="spellEnd"/>
            <w:r w:rsidR="00B5091E" w:rsidRPr="00063DB7">
              <w:rPr>
                <w:rFonts w:eastAsia="PMingLiU" w:cs="Arial" w:hint="eastAsia"/>
                <w:i/>
                <w:lang w:eastAsia="zh-TW"/>
              </w:rPr>
              <w:t xml:space="preserve"> that of current active bandwidth, </w:t>
            </w:r>
            <m:oMath>
              <m:sSub>
                <m:sSubPr>
                  <m:ctrlPr>
                    <w:rPr>
                      <w:rFonts w:ascii="Cambria Math" w:eastAsia="PMingLiU" w:hAnsi="Cambria Math" w:cs="Arial"/>
                      <w:i/>
                      <w:lang w:eastAsia="zh-TW"/>
                    </w:rPr>
                  </m:ctrlPr>
                </m:sSubPr>
                <m:e>
                  <m:r>
                    <w:rPr>
                      <w:rFonts w:ascii="Cambria Math" w:eastAsia="PMingLiU" w:hAnsi="Cambria Math" w:cs="Arial"/>
                      <w:lang w:eastAsia="zh-TW"/>
                    </w:rPr>
                    <m:t>Γ</m:t>
                  </m:r>
                </m:e>
                <m:sub>
                  <m:r>
                    <w:rPr>
                      <w:rFonts w:ascii="Cambria Math" w:eastAsia="PMingLiU" w:hAnsi="Cambria Math" w:cs="Arial"/>
                      <w:lang w:eastAsia="zh-TW"/>
                    </w:rPr>
                    <m:t>Tput</m:t>
                  </m:r>
                </m:sub>
              </m:sSub>
              <m:r>
                <w:rPr>
                  <w:rFonts w:ascii="Cambria Math" w:eastAsia="PMingLiU" w:hAnsi="Cambria Math" w:cs="Arial"/>
                  <w:lang w:eastAsia="zh-TW"/>
                </w:rPr>
                <m:t>∈{1, 1</m:t>
              </m:r>
              <m:r>
                <m:rPr>
                  <m:lit/>
                </m:rPr>
                <w:rPr>
                  <w:rFonts w:ascii="Cambria Math" w:eastAsia="PMingLiU" w:hAnsi="Cambria Math" w:cs="Arial"/>
                  <w:lang w:eastAsia="zh-TW"/>
                </w:rPr>
                <m:t>/</m:t>
              </m:r>
              <m:r>
                <w:rPr>
                  <w:rFonts w:ascii="Cambria Math" w:eastAsia="PMingLiU" w:hAnsi="Cambria Math" w:cs="Arial"/>
                  <w:lang w:eastAsia="zh-TW"/>
                </w:rPr>
                <m:t>2, 1</m:t>
              </m:r>
              <m:r>
                <m:rPr>
                  <m:lit/>
                </m:rPr>
                <w:rPr>
                  <w:rFonts w:ascii="Cambria Math" w:eastAsia="PMingLiU" w:hAnsi="Cambria Math" w:cs="Arial"/>
                  <w:lang w:eastAsia="zh-TW"/>
                </w:rPr>
                <m:t>/</m:t>
              </m:r>
              <m:r>
                <w:rPr>
                  <w:rFonts w:ascii="Cambria Math" w:eastAsia="PMingLiU" w:hAnsi="Cambria Math" w:cs="Arial"/>
                  <w:lang w:eastAsia="zh-TW"/>
                </w:rPr>
                <m:t>4}</m:t>
              </m:r>
            </m:oMath>
          </w:p>
          <w:p w14:paraId="66EB73C3" w14:textId="77777777" w:rsidR="00B5091E" w:rsidRPr="00D95176" w:rsidRDefault="00B5091E" w:rsidP="00177F78">
            <w:pPr>
              <w:numPr>
                <w:ilvl w:val="1"/>
                <w:numId w:val="35"/>
              </w:numPr>
              <w:tabs>
                <w:tab w:val="left" w:pos="720"/>
              </w:tabs>
              <w:suppressAutoHyphens/>
              <w:autoSpaceDE/>
              <w:autoSpaceDN/>
              <w:adjustRightInd/>
              <w:snapToGrid/>
              <w:spacing w:after="60" w:line="254" w:lineRule="auto"/>
              <w:rPr>
                <w:rFonts w:eastAsia="PMingLiU" w:cs="Arial"/>
                <w:i/>
                <w:lang w:eastAsia="zh-TW"/>
              </w:rPr>
            </w:pPr>
            <w:r w:rsidRPr="00063DB7">
              <w:rPr>
                <w:rFonts w:eastAsia="PMingLiU" w:cs="Arial"/>
                <w:i/>
                <w:lang w:eastAsia="zh-TW"/>
              </w:rPr>
              <w:t>FFS: How the maximum schedulable PDSCH throughput ratio</w:t>
            </w:r>
            <w:r w:rsidRPr="00063DB7">
              <w:rPr>
                <w:rFonts w:eastAsia="PMingLiU" w:cs="Arial" w:hint="eastAsia"/>
                <w:i/>
                <w:lang w:eastAsia="zh-TW"/>
              </w:rPr>
              <w:t xml:space="preserve"> </w:t>
            </w:r>
            <m:oMath>
              <m:sSub>
                <m:sSubPr>
                  <m:ctrlPr>
                    <w:rPr>
                      <w:rFonts w:ascii="Cambria Math" w:eastAsia="PMingLiU" w:hAnsi="Cambria Math" w:cs="Arial"/>
                      <w:i/>
                      <w:lang w:eastAsia="zh-TW"/>
                    </w:rPr>
                  </m:ctrlPr>
                </m:sSubPr>
                <m:e>
                  <m:r>
                    <w:rPr>
                      <w:rFonts w:ascii="Cambria Math" w:eastAsia="PMingLiU" w:hAnsi="Cambria Math" w:cs="Arial"/>
                      <w:lang w:eastAsia="zh-TW"/>
                    </w:rPr>
                    <m:t>Γ</m:t>
                  </m:r>
                </m:e>
                <m:sub>
                  <m:r>
                    <w:rPr>
                      <w:rFonts w:ascii="Cambria Math" w:eastAsia="PMingLiU" w:hAnsi="Cambria Math" w:cs="Arial"/>
                      <w:lang w:eastAsia="zh-TW"/>
                    </w:rPr>
                    <m:t>Tput</m:t>
                  </m:r>
                </m:sub>
              </m:sSub>
            </m:oMath>
            <w:r w:rsidRPr="00063DB7">
              <w:rPr>
                <w:rFonts w:eastAsia="PMingLiU" w:cs="Arial"/>
                <w:i/>
                <w:lang w:eastAsia="zh-TW"/>
              </w:rPr>
              <w:t xml:space="preserve"> is ensured by NW</w:t>
            </w:r>
          </w:p>
        </w:tc>
      </w:tr>
    </w:tbl>
    <w:p w14:paraId="41293FC3" w14:textId="2E91D5E1" w:rsidR="00A75E54" w:rsidRDefault="009162A2" w:rsidP="006921A3">
      <w:pPr>
        <w:keepNext/>
        <w:numPr>
          <w:ilvl w:val="1"/>
          <w:numId w:val="1"/>
        </w:numPr>
        <w:spacing w:before="120"/>
        <w:outlineLvl w:val="1"/>
        <w:rPr>
          <w:b/>
          <w:bCs/>
          <w:sz w:val="24"/>
          <w:lang w:eastAsia="zh-CN"/>
        </w:rPr>
      </w:pPr>
      <w:r w:rsidRPr="009162A2">
        <w:rPr>
          <w:b/>
          <w:bCs/>
          <w:sz w:val="24"/>
          <w:lang w:eastAsia="zh-CN"/>
        </w:rPr>
        <w:lastRenderedPageBreak/>
        <w:t>Scenarios</w:t>
      </w:r>
    </w:p>
    <w:p w14:paraId="1E6C54F9" w14:textId="066A7C7C" w:rsidR="003540DA" w:rsidRPr="001B05D6" w:rsidRDefault="001B05D6" w:rsidP="003540DA">
      <w:pPr>
        <w:tabs>
          <w:tab w:val="left" w:pos="720"/>
        </w:tabs>
        <w:spacing w:before="120" w:line="276" w:lineRule="auto"/>
        <w:rPr>
          <w:lang w:eastAsia="zh-CN"/>
        </w:rPr>
      </w:pPr>
      <w:r w:rsidRPr="001B05D6">
        <w:rPr>
          <w:lang w:eastAsia="zh-CN"/>
        </w:rPr>
        <w:t>The R19 low-power wake-up signal is mainly aimed at power-sensitive, small-sized terminal application scenarios, researching efficient and feasible energy-saving technology solutions, primarily including wearable device scenarios and Internet of Things (IoT) scenarios. Additionally, it can be extended to the needs of other application scenarios, such as XR (extended reality) smart glasses, smartphones, etc.</w:t>
      </w:r>
    </w:p>
    <w:p w14:paraId="56B3FC26" w14:textId="197FEA29" w:rsidR="001B05D6" w:rsidRPr="004F0AB9" w:rsidRDefault="00D8120C" w:rsidP="003540DA">
      <w:pPr>
        <w:tabs>
          <w:tab w:val="left" w:pos="720"/>
        </w:tabs>
        <w:spacing w:before="120" w:line="276" w:lineRule="auto"/>
        <w:rPr>
          <w:b/>
          <w:bCs/>
          <w:i/>
          <w:kern w:val="2"/>
          <w:lang w:eastAsia="zh-CN"/>
        </w:rPr>
      </w:pPr>
      <w:r>
        <w:rPr>
          <w:b/>
          <w:bCs/>
          <w:i/>
          <w:kern w:val="2"/>
          <w:lang w:eastAsia="zh-CN"/>
        </w:rPr>
        <w:t>O</w:t>
      </w:r>
      <w:r>
        <w:rPr>
          <w:rFonts w:hint="eastAsia"/>
          <w:b/>
          <w:bCs/>
          <w:i/>
          <w:kern w:val="2"/>
          <w:lang w:eastAsia="zh-CN"/>
        </w:rPr>
        <w:t>b</w:t>
      </w:r>
      <w:r>
        <w:rPr>
          <w:b/>
          <w:bCs/>
          <w:i/>
          <w:kern w:val="2"/>
          <w:lang w:eastAsia="zh-CN"/>
        </w:rPr>
        <w:t xml:space="preserve">servation1: </w:t>
      </w:r>
      <w:r w:rsidR="004F0AB9" w:rsidRPr="004F0AB9">
        <w:rPr>
          <w:b/>
          <w:bCs/>
          <w:i/>
          <w:kern w:val="2"/>
          <w:lang w:eastAsia="zh-CN"/>
        </w:rPr>
        <w:t>The low-power wake-up signal is not limited to specific scenarios and can be extended to other power-saving scenarios.</w:t>
      </w:r>
    </w:p>
    <w:p w14:paraId="5297B596" w14:textId="3CE01936" w:rsidR="00C848BC" w:rsidRDefault="00C848BC" w:rsidP="003540DA">
      <w:pPr>
        <w:tabs>
          <w:tab w:val="left" w:pos="720"/>
        </w:tabs>
        <w:spacing w:before="120" w:line="276" w:lineRule="auto"/>
        <w:rPr>
          <w:lang w:eastAsia="zh-CN"/>
        </w:rPr>
      </w:pPr>
      <w:r w:rsidRPr="00C848BC">
        <w:rPr>
          <w:lang w:eastAsia="zh-CN"/>
        </w:rPr>
        <w:t>Regarding other scenarios, the following wake-up signal features have been introduced in NR.</w:t>
      </w:r>
    </w:p>
    <w:p w14:paraId="3F343D6F" w14:textId="1799450D" w:rsidR="00C848BC" w:rsidRDefault="00C848BC" w:rsidP="003540DA">
      <w:pPr>
        <w:tabs>
          <w:tab w:val="left" w:pos="720"/>
        </w:tabs>
        <w:spacing w:before="120" w:line="276" w:lineRule="auto"/>
        <w:rPr>
          <w:lang w:eastAsia="zh-CN"/>
        </w:rPr>
      </w:pPr>
      <w:r w:rsidRPr="00C848BC">
        <w:rPr>
          <w:lang w:eastAsia="zh-CN"/>
        </w:rPr>
        <w:t>In R16, by using DCI scrambled with PS-RNTI (Power Saving-RNTI) as a wake-up signal (i.e., DCP), the UE can be woken up early or remain in sleep mode before the DRX sleep period, avoiding unnecessary PDCCH monitoring and thus saving power consumption. DCP works in coordination with the dormancy BWP mechanism to further optimize the transition between active and sleep states.</w:t>
      </w:r>
    </w:p>
    <w:p w14:paraId="6DFAB087" w14:textId="33172832" w:rsidR="000F2581" w:rsidRDefault="000F2581" w:rsidP="003540DA">
      <w:pPr>
        <w:tabs>
          <w:tab w:val="left" w:pos="720"/>
        </w:tabs>
        <w:spacing w:before="120" w:line="276" w:lineRule="auto"/>
        <w:rPr>
          <w:lang w:eastAsia="zh-CN"/>
        </w:rPr>
      </w:pPr>
      <w:r w:rsidRPr="000F2581">
        <w:rPr>
          <w:lang w:eastAsia="zh-CN"/>
        </w:rPr>
        <w:t>In R17, the Paging</w:t>
      </w:r>
      <w:r>
        <w:rPr>
          <w:lang w:eastAsia="zh-CN"/>
        </w:rPr>
        <w:t xml:space="preserve"> </w:t>
      </w:r>
      <w:r w:rsidRPr="000F2581">
        <w:rPr>
          <w:lang w:eastAsia="zh-CN"/>
        </w:rPr>
        <w:t>Early</w:t>
      </w:r>
      <w:r>
        <w:rPr>
          <w:lang w:eastAsia="zh-CN"/>
        </w:rPr>
        <w:t xml:space="preserve"> </w:t>
      </w:r>
      <w:r w:rsidRPr="000F2581">
        <w:rPr>
          <w:lang w:eastAsia="zh-CN"/>
        </w:rPr>
        <w:t>Indication (PEI) scheme was introduced, which reduces UE power consumption in idle mode by inserting a PEI Occasion before the Paging Occasion (PO) and utilizing a smaller search space and subgroup mechanism. The UE demodulates DCI</w:t>
      </w:r>
      <w:r w:rsidR="009B0FE3">
        <w:rPr>
          <w:lang w:eastAsia="zh-CN"/>
        </w:rPr>
        <w:t xml:space="preserve"> </w:t>
      </w:r>
      <w:r w:rsidRPr="000F2581">
        <w:rPr>
          <w:lang w:eastAsia="zh-CN"/>
        </w:rPr>
        <w:t>2_7 to obtain the subgroup</w:t>
      </w:r>
      <w:r>
        <w:rPr>
          <w:lang w:eastAsia="zh-CN"/>
        </w:rPr>
        <w:t xml:space="preserve"> </w:t>
      </w:r>
      <w:r w:rsidRPr="000F2581">
        <w:rPr>
          <w:lang w:eastAsia="zh-CN"/>
        </w:rPr>
        <w:t>ID and determines whether to monitor the PO, thereby achieving energy savings.</w:t>
      </w:r>
    </w:p>
    <w:p w14:paraId="0DFA2E34" w14:textId="4836C8B4" w:rsidR="007F3AE2" w:rsidRDefault="009B0FE3" w:rsidP="003540DA">
      <w:pPr>
        <w:tabs>
          <w:tab w:val="left" w:pos="720"/>
        </w:tabs>
        <w:spacing w:before="120" w:line="276" w:lineRule="auto"/>
        <w:rPr>
          <w:lang w:eastAsia="zh-CN"/>
        </w:rPr>
      </w:pPr>
      <w:r w:rsidRPr="009B0FE3">
        <w:rPr>
          <w:lang w:eastAsia="zh-CN"/>
        </w:rPr>
        <w:t>From the above, similar wake-up signals have been introduced in NR for both connected and idle states, using DCI for transmission. However, in terms of functionality, they are like the wake-up signals in R19.</w:t>
      </w:r>
    </w:p>
    <w:p w14:paraId="78BE72E9" w14:textId="369C9773" w:rsidR="009B0FE3" w:rsidRPr="009B0FE3" w:rsidRDefault="009B0FE3" w:rsidP="003540DA">
      <w:pPr>
        <w:tabs>
          <w:tab w:val="left" w:pos="720"/>
        </w:tabs>
        <w:spacing w:before="120" w:line="276" w:lineRule="auto"/>
        <w:rPr>
          <w:b/>
          <w:bCs/>
          <w:i/>
          <w:kern w:val="2"/>
          <w:lang w:eastAsia="zh-CN"/>
        </w:rPr>
      </w:pPr>
      <w:r w:rsidRPr="009B0FE3">
        <w:rPr>
          <w:b/>
          <w:bCs/>
          <w:i/>
          <w:kern w:val="2"/>
          <w:lang w:eastAsia="zh-CN"/>
        </w:rPr>
        <w:t xml:space="preserve">Observation </w:t>
      </w:r>
      <w:r w:rsidR="007144E1">
        <w:rPr>
          <w:b/>
          <w:bCs/>
          <w:i/>
          <w:kern w:val="2"/>
          <w:lang w:eastAsia="zh-CN"/>
        </w:rPr>
        <w:t>2</w:t>
      </w:r>
      <w:r w:rsidRPr="009B0FE3">
        <w:rPr>
          <w:b/>
          <w:bCs/>
          <w:i/>
          <w:kern w:val="2"/>
          <w:lang w:eastAsia="zh-CN"/>
        </w:rPr>
        <w:t>: In NR, various wake-up signals have been designed for different scenarios, with similar functionalities.</w:t>
      </w:r>
    </w:p>
    <w:p w14:paraId="7D966D52" w14:textId="1383EBFA" w:rsidR="00153C66" w:rsidRPr="00124504" w:rsidRDefault="00124504" w:rsidP="003540DA">
      <w:pPr>
        <w:tabs>
          <w:tab w:val="left" w:pos="720"/>
        </w:tabs>
        <w:spacing w:before="120" w:line="276" w:lineRule="auto"/>
        <w:rPr>
          <w:lang w:eastAsia="zh-CN"/>
        </w:rPr>
      </w:pPr>
      <w:r w:rsidRPr="00124504">
        <w:rPr>
          <w:lang w:eastAsia="zh-CN"/>
        </w:rPr>
        <w:t>From a design perspective, energy-saving solutions should not be tailored only to specific scenarios. It is precisely for this reason that NR introduced too many energy-saving features, making UE energy saving extremely complex. Therefore, it is recommended that the wake-up signal design for 6G should consider all NR energy-saving scenarios rather than being based on specific scenarios.</w:t>
      </w:r>
    </w:p>
    <w:p w14:paraId="19474082" w14:textId="6467720C" w:rsidR="00DF37C4" w:rsidRPr="00DF37C4" w:rsidRDefault="00DF37C4" w:rsidP="007A75D5">
      <w:pPr>
        <w:tabs>
          <w:tab w:val="left" w:pos="720"/>
        </w:tabs>
        <w:spacing w:before="120" w:line="276" w:lineRule="auto"/>
        <w:rPr>
          <w:b/>
          <w:bCs/>
          <w:i/>
          <w:kern w:val="2"/>
          <w:lang w:eastAsia="zh-CN"/>
        </w:rPr>
      </w:pPr>
      <w:r w:rsidRPr="00DF37C4">
        <w:rPr>
          <w:rFonts w:hint="eastAsia"/>
          <w:b/>
          <w:bCs/>
          <w:i/>
          <w:kern w:val="2"/>
          <w:lang w:eastAsia="zh-CN"/>
        </w:rPr>
        <w:t>Pro</w:t>
      </w:r>
      <w:r w:rsidRPr="00DF37C4">
        <w:rPr>
          <w:b/>
          <w:bCs/>
          <w:i/>
          <w:kern w:val="2"/>
          <w:lang w:eastAsia="zh-CN"/>
        </w:rPr>
        <w:t>posal 1:</w:t>
      </w:r>
      <w:r w:rsidR="001E5683">
        <w:rPr>
          <w:b/>
          <w:bCs/>
          <w:i/>
          <w:kern w:val="2"/>
          <w:lang w:eastAsia="zh-CN"/>
        </w:rPr>
        <w:t xml:space="preserve"> </w:t>
      </w:r>
      <w:r w:rsidR="001E5683" w:rsidRPr="001E5683">
        <w:rPr>
          <w:b/>
          <w:bCs/>
          <w:i/>
          <w:kern w:val="2"/>
          <w:lang w:eastAsia="zh-CN"/>
        </w:rPr>
        <w:t>The wake-up signal design based on OFDM sequences needs to consider all existing terminal energy-saving scenarios.</w:t>
      </w:r>
    </w:p>
    <w:p w14:paraId="5F5E102F" w14:textId="249514F3" w:rsidR="003540DA" w:rsidRPr="0025234C" w:rsidRDefault="0025234C" w:rsidP="0025234C">
      <w:pPr>
        <w:keepNext/>
        <w:numPr>
          <w:ilvl w:val="1"/>
          <w:numId w:val="1"/>
        </w:numPr>
        <w:spacing w:before="120"/>
        <w:outlineLvl w:val="1"/>
        <w:rPr>
          <w:b/>
          <w:bCs/>
          <w:sz w:val="24"/>
          <w:lang w:eastAsia="zh-CN"/>
        </w:rPr>
      </w:pPr>
      <w:r w:rsidRPr="0025234C">
        <w:rPr>
          <w:b/>
          <w:bCs/>
          <w:sz w:val="24"/>
          <w:lang w:eastAsia="zh-CN"/>
        </w:rPr>
        <w:lastRenderedPageBreak/>
        <w:t xml:space="preserve">Design </w:t>
      </w:r>
      <w:r>
        <w:rPr>
          <w:rFonts w:hint="eastAsia"/>
          <w:b/>
          <w:bCs/>
          <w:sz w:val="24"/>
          <w:lang w:eastAsia="zh-CN"/>
        </w:rPr>
        <w:t>ta</w:t>
      </w:r>
      <w:r>
        <w:rPr>
          <w:b/>
          <w:bCs/>
          <w:sz w:val="24"/>
          <w:lang w:eastAsia="zh-CN"/>
        </w:rPr>
        <w:t>rgets</w:t>
      </w:r>
    </w:p>
    <w:p w14:paraId="79746698" w14:textId="70025672" w:rsidR="00884A9B" w:rsidRDefault="00E229B8" w:rsidP="003540DA">
      <w:pPr>
        <w:tabs>
          <w:tab w:val="left" w:pos="720"/>
        </w:tabs>
        <w:spacing w:before="120" w:line="276" w:lineRule="auto"/>
        <w:rPr>
          <w:lang w:eastAsia="zh-CN"/>
        </w:rPr>
      </w:pPr>
      <w:r w:rsidRPr="00E229B8">
        <w:rPr>
          <w:lang w:eastAsia="zh-CN"/>
        </w:rPr>
        <w:t>From a design perspective, the wake-up signal is responsible for enabling the UE to transition from an energy-saving state to a normal state, regardless of the UE's location within the cell. Therefore, the coverage of the wake-up signal should be consistent with the coverage of other signals, such as the downlink PDCCH.</w:t>
      </w:r>
      <w:r w:rsidRPr="00E229B8">
        <w:t xml:space="preserve"> </w:t>
      </w:r>
      <w:r w:rsidRPr="00E229B8">
        <w:rPr>
          <w:lang w:eastAsia="zh-CN"/>
        </w:rPr>
        <w:t>Therefore, it is recommended that the wake-up signal design based on OFDM sequences aims to maintain coverage consistent with other downlink channels.</w:t>
      </w:r>
    </w:p>
    <w:p w14:paraId="6DA8A570" w14:textId="44E913D5" w:rsidR="00884A9B" w:rsidRPr="00C80AB1" w:rsidRDefault="00CB6FB3" w:rsidP="00C80AB1">
      <w:pPr>
        <w:tabs>
          <w:tab w:val="left" w:pos="720"/>
        </w:tabs>
        <w:spacing w:before="120" w:line="276" w:lineRule="auto"/>
        <w:rPr>
          <w:b/>
          <w:bCs/>
          <w:i/>
          <w:kern w:val="2"/>
          <w:lang w:eastAsia="zh-CN"/>
        </w:rPr>
      </w:pPr>
      <w:r w:rsidRPr="00C80AB1">
        <w:rPr>
          <w:b/>
          <w:bCs/>
          <w:i/>
          <w:kern w:val="2"/>
          <w:lang w:eastAsia="zh-CN"/>
        </w:rPr>
        <w:t>P</w:t>
      </w:r>
      <w:r w:rsidR="00E229B8" w:rsidRPr="00C80AB1">
        <w:rPr>
          <w:b/>
          <w:bCs/>
          <w:i/>
          <w:kern w:val="2"/>
          <w:lang w:eastAsia="zh-CN"/>
        </w:rPr>
        <w:t>roposal</w:t>
      </w:r>
      <w:r w:rsidRPr="00C80AB1">
        <w:rPr>
          <w:b/>
          <w:bCs/>
          <w:i/>
          <w:kern w:val="2"/>
          <w:lang w:eastAsia="zh-CN"/>
        </w:rPr>
        <w:t xml:space="preserve"> 2</w:t>
      </w:r>
      <w:r w:rsidR="00E229B8" w:rsidRPr="00C80AB1">
        <w:rPr>
          <w:b/>
          <w:bCs/>
          <w:i/>
          <w:kern w:val="2"/>
          <w:lang w:eastAsia="zh-CN"/>
        </w:rPr>
        <w:t>: The wake-up signal design based on OFDM sequences aims to have the same coverage as other downlink channels.</w:t>
      </w:r>
    </w:p>
    <w:p w14:paraId="112B44AD" w14:textId="02C7BCA7" w:rsidR="00C97472" w:rsidRPr="00C97472" w:rsidRDefault="00F4220C" w:rsidP="00C97472">
      <w:pPr>
        <w:keepNext/>
        <w:numPr>
          <w:ilvl w:val="1"/>
          <w:numId w:val="1"/>
        </w:numPr>
        <w:spacing w:before="120"/>
        <w:outlineLvl w:val="1"/>
        <w:rPr>
          <w:b/>
          <w:bCs/>
          <w:sz w:val="24"/>
          <w:lang w:eastAsia="zh-CN"/>
        </w:rPr>
      </w:pPr>
      <w:r w:rsidRPr="00F4220C">
        <w:rPr>
          <w:b/>
          <w:bCs/>
          <w:sz w:val="24"/>
          <w:lang w:eastAsia="zh-CN"/>
        </w:rPr>
        <w:t>Wake up signal</w:t>
      </w:r>
    </w:p>
    <w:p w14:paraId="1216EB79" w14:textId="0F9AAFE1" w:rsidR="001F2174" w:rsidRDefault="00141F8F" w:rsidP="00141F8F">
      <w:pPr>
        <w:pStyle w:val="3"/>
        <w:rPr>
          <w:lang w:eastAsia="zh-CN"/>
        </w:rPr>
      </w:pPr>
      <w:r>
        <w:rPr>
          <w:rFonts w:hint="eastAsia"/>
          <w:lang w:eastAsia="zh-CN"/>
        </w:rPr>
        <w:t>w</w:t>
      </w:r>
      <w:r>
        <w:rPr>
          <w:lang w:eastAsia="zh-CN"/>
        </w:rPr>
        <w:t>aveform</w:t>
      </w:r>
    </w:p>
    <w:p w14:paraId="4DBC4F77" w14:textId="77777777" w:rsidR="00906BB0" w:rsidRDefault="00906BB0" w:rsidP="003540DA">
      <w:pPr>
        <w:tabs>
          <w:tab w:val="left" w:pos="720"/>
        </w:tabs>
        <w:spacing w:before="120" w:line="276" w:lineRule="auto"/>
        <w:rPr>
          <w:lang w:eastAsia="zh-CN"/>
        </w:rPr>
      </w:pPr>
      <w:r w:rsidRPr="00906BB0">
        <w:rPr>
          <w:lang w:eastAsia="zh-CN"/>
        </w:rPr>
        <w:t xml:space="preserve">In waveform design, the following two waveforms can be considered: </w:t>
      </w:r>
    </w:p>
    <w:p w14:paraId="748269DF" w14:textId="600ECFBE" w:rsidR="002F2706" w:rsidRPr="0008148B" w:rsidRDefault="00933665" w:rsidP="00906BB0">
      <w:pPr>
        <w:pStyle w:val="a8"/>
        <w:numPr>
          <w:ilvl w:val="0"/>
          <w:numId w:val="24"/>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 xml:space="preserve">Option 1: </w:t>
      </w:r>
      <w:r w:rsidR="002F2706" w:rsidRPr="0008148B">
        <w:rPr>
          <w:rFonts w:ascii="Times New Roman" w:hAnsi="Times New Roman"/>
          <w:sz w:val="22"/>
          <w:lang w:eastAsia="zh-CN"/>
        </w:rPr>
        <w:t>Waveform design of overlaid sequences based on OOK-1 and OOK-4 in NR</w:t>
      </w:r>
      <w:r w:rsidR="0008148B" w:rsidRPr="0008148B">
        <w:rPr>
          <w:rFonts w:ascii="Times New Roman" w:hAnsi="Times New Roman"/>
          <w:sz w:val="22"/>
          <w:lang w:eastAsia="zh-CN"/>
        </w:rPr>
        <w:t xml:space="preserve"> </w:t>
      </w:r>
      <w:r w:rsidR="0008148B" w:rsidRPr="003856ED">
        <w:rPr>
          <w:rFonts w:ascii="Times New Roman" w:hAnsi="Times New Roman"/>
          <w:sz w:val="22"/>
          <w:lang w:eastAsia="zh-CN"/>
        </w:rPr>
        <w:t>[</w:t>
      </w:r>
      <w:r w:rsidR="008C78D6" w:rsidRPr="003856ED">
        <w:rPr>
          <w:rFonts w:ascii="Times New Roman" w:hAnsi="Times New Roman"/>
          <w:sz w:val="22"/>
          <w:lang w:eastAsia="zh-CN"/>
        </w:rPr>
        <w:t>5</w:t>
      </w:r>
      <w:r w:rsidR="0008148B" w:rsidRPr="003856ED">
        <w:rPr>
          <w:rFonts w:ascii="Times New Roman" w:hAnsi="Times New Roman"/>
          <w:sz w:val="22"/>
          <w:lang w:eastAsia="zh-CN"/>
        </w:rPr>
        <w:t>]</w:t>
      </w:r>
    </w:p>
    <w:p w14:paraId="79346F89" w14:textId="77777777" w:rsidR="0008148B" w:rsidRPr="0008148B" w:rsidRDefault="0008148B" w:rsidP="0008148B">
      <w:pPr>
        <w:pStyle w:val="B1"/>
        <w:rPr>
          <w:rFonts w:ascii="Times New Roman" w:eastAsia="宋体" w:hAnsi="Times New Roman"/>
          <w:sz w:val="22"/>
        </w:rPr>
      </w:pPr>
      <w:r w:rsidRPr="0008148B">
        <w:rPr>
          <w:rFonts w:ascii="Times New Roman" w:hAnsi="Times New Roman"/>
          <w:sz w:val="22"/>
        </w:rPr>
        <w:t xml:space="preserve">Option OOK-4: Transform M-bit OOK in time domain </w:t>
      </w:r>
    </w:p>
    <w:p w14:paraId="6BA7C70A" w14:textId="77777777" w:rsidR="0008148B" w:rsidRPr="0008148B" w:rsidRDefault="0008148B" w:rsidP="0008148B">
      <w:pPr>
        <w:pStyle w:val="B2"/>
        <w:rPr>
          <w:rFonts w:ascii="Times New Roman" w:hAnsi="Times New Roman"/>
          <w:sz w:val="22"/>
        </w:rPr>
      </w:pPr>
      <w:r w:rsidRPr="0008148B">
        <w:rPr>
          <w:rFonts w:ascii="Times New Roman" w:hAnsi="Times New Roman"/>
          <w:sz w:val="22"/>
        </w:rPr>
        <w:t>-</w:t>
      </w:r>
      <w:r w:rsidRPr="0008148B">
        <w:rPr>
          <w:rFonts w:ascii="Times New Roman" w:hAnsi="Times New Roman"/>
          <w:sz w:val="22"/>
        </w:rPr>
        <w:tab/>
        <w:t>N SCs of OOK-1 are generated by a transformation (DFT/Least square)</w:t>
      </w:r>
    </w:p>
    <w:p w14:paraId="1E8BB69B" w14:textId="77777777" w:rsidR="0008148B" w:rsidRPr="0008148B" w:rsidRDefault="0008148B" w:rsidP="0008148B">
      <w:pPr>
        <w:pStyle w:val="B2"/>
        <w:rPr>
          <w:rFonts w:ascii="Times New Roman" w:hAnsi="Times New Roman"/>
          <w:sz w:val="22"/>
        </w:rPr>
      </w:pPr>
      <w:r w:rsidRPr="0008148B">
        <w:rPr>
          <w:rFonts w:ascii="Times New Roman" w:hAnsi="Times New Roman"/>
          <w:sz w:val="22"/>
        </w:rPr>
        <w:t>-</w:t>
      </w:r>
      <w:r w:rsidRPr="0008148B">
        <w:rPr>
          <w:rFonts w:ascii="Times New Roman" w:hAnsi="Times New Roman"/>
          <w:sz w:val="22"/>
        </w:rPr>
        <w:tab/>
        <w:t xml:space="preserve">N' samples are generated from M-bits </w:t>
      </w:r>
    </w:p>
    <w:p w14:paraId="70E92867" w14:textId="77777777" w:rsidR="0008148B" w:rsidRPr="0008148B" w:rsidRDefault="0008148B" w:rsidP="0008148B">
      <w:pPr>
        <w:pStyle w:val="B2"/>
        <w:rPr>
          <w:rFonts w:ascii="Times New Roman" w:hAnsi="Times New Roman"/>
          <w:sz w:val="22"/>
        </w:rPr>
      </w:pPr>
      <w:r w:rsidRPr="0008148B">
        <w:rPr>
          <w:rFonts w:ascii="Times New Roman" w:hAnsi="Times New Roman"/>
          <w:sz w:val="22"/>
        </w:rPr>
        <w:t>-</w:t>
      </w:r>
      <w:r w:rsidRPr="0008148B">
        <w:rPr>
          <w:rFonts w:ascii="Times New Roman" w:hAnsi="Times New Roman"/>
          <w:sz w:val="22"/>
        </w:rPr>
        <w:tab/>
        <w:t>signal modification may or may NOT be used</w:t>
      </w:r>
    </w:p>
    <w:p w14:paraId="3BBFFE4A" w14:textId="77777777" w:rsidR="0008148B" w:rsidRPr="0008148B" w:rsidRDefault="0008148B" w:rsidP="0008148B">
      <w:pPr>
        <w:pStyle w:val="B2"/>
        <w:rPr>
          <w:rFonts w:ascii="Times New Roman" w:hAnsi="Times New Roman"/>
          <w:sz w:val="22"/>
        </w:rPr>
      </w:pPr>
      <w:r w:rsidRPr="0008148B">
        <w:rPr>
          <w:rFonts w:ascii="Times New Roman" w:hAnsi="Times New Roman"/>
          <w:sz w:val="22"/>
        </w:rPr>
        <w:t>-</w:t>
      </w:r>
      <w:r w:rsidRPr="0008148B">
        <w:rPr>
          <w:rFonts w:ascii="Times New Roman" w:hAnsi="Times New Roman"/>
          <w:sz w:val="22"/>
        </w:rPr>
        <w:tab/>
        <w:t>truncation or other additional modification may or may NOT be used, if not used, N is the same as N'</w:t>
      </w:r>
    </w:p>
    <w:p w14:paraId="4F8B34EC" w14:textId="77777777" w:rsidR="0008148B" w:rsidRPr="0008148B" w:rsidRDefault="0008148B" w:rsidP="0008148B">
      <w:pPr>
        <w:pStyle w:val="B2"/>
        <w:rPr>
          <w:rFonts w:ascii="Times New Roman" w:hAnsi="Times New Roman"/>
          <w:sz w:val="22"/>
        </w:rPr>
      </w:pPr>
      <w:r w:rsidRPr="0008148B">
        <w:rPr>
          <w:rFonts w:ascii="Times New Roman" w:hAnsi="Times New Roman"/>
          <w:sz w:val="22"/>
        </w:rPr>
        <w:t>-</w:t>
      </w:r>
      <w:r w:rsidRPr="0008148B">
        <w:rPr>
          <w:rFonts w:ascii="Times New Roman" w:hAnsi="Times New Roman"/>
          <w:sz w:val="22"/>
        </w:rPr>
        <w:tab/>
        <w:t>N' can be the same as K</w:t>
      </w:r>
    </w:p>
    <w:p w14:paraId="0369471B" w14:textId="42C52782" w:rsidR="0008148B" w:rsidRDefault="0008148B" w:rsidP="00273CFA">
      <w:pPr>
        <w:tabs>
          <w:tab w:val="left" w:pos="720"/>
        </w:tabs>
        <w:spacing w:before="120" w:line="276" w:lineRule="auto"/>
        <w:jc w:val="center"/>
        <w:rPr>
          <w:lang w:eastAsia="zh-CN"/>
        </w:rPr>
      </w:pPr>
      <w:r w:rsidRPr="00B71B29">
        <w:rPr>
          <w:noProof/>
          <w:lang w:eastAsia="zh-CN"/>
        </w:rPr>
        <w:drawing>
          <wp:inline distT="0" distB="0" distL="0" distR="0" wp14:anchorId="2BF62BC1" wp14:editId="1EE1FC11">
            <wp:extent cx="4633595" cy="1382573"/>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38435" cy="1384017"/>
                    </a:xfrm>
                    <a:prstGeom prst="rect">
                      <a:avLst/>
                    </a:prstGeom>
                    <a:noFill/>
                    <a:ln>
                      <a:noFill/>
                    </a:ln>
                  </pic:spPr>
                </pic:pic>
              </a:graphicData>
            </a:graphic>
          </wp:inline>
        </w:drawing>
      </w:r>
    </w:p>
    <w:p w14:paraId="208978A6" w14:textId="793DDE79" w:rsidR="0080325C" w:rsidRPr="001A54F6" w:rsidRDefault="001A54F6" w:rsidP="00273CFA">
      <w:pPr>
        <w:tabs>
          <w:tab w:val="left" w:pos="720"/>
        </w:tabs>
        <w:spacing w:before="120" w:line="276" w:lineRule="auto"/>
        <w:jc w:val="center"/>
        <w:rPr>
          <w:b/>
          <w:bCs/>
          <w:lang w:eastAsia="zh-CN"/>
        </w:rPr>
      </w:pPr>
      <w:r w:rsidRPr="001A54F6">
        <w:rPr>
          <w:b/>
          <w:bCs/>
          <w:lang w:eastAsia="zh-CN"/>
        </w:rPr>
        <w:t>Figure 1. The waveform generation process of OOK-4</w:t>
      </w:r>
    </w:p>
    <w:p w14:paraId="4B45FF45" w14:textId="05DF5488" w:rsidR="00906BB0" w:rsidRPr="00680552" w:rsidRDefault="00933665" w:rsidP="00906BB0">
      <w:pPr>
        <w:pStyle w:val="a8"/>
        <w:numPr>
          <w:ilvl w:val="0"/>
          <w:numId w:val="24"/>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 xml:space="preserve">Option 2: </w:t>
      </w:r>
      <w:r w:rsidR="002F2706" w:rsidRPr="00680552">
        <w:rPr>
          <w:rFonts w:ascii="Times New Roman" w:hAnsi="Times New Roman"/>
          <w:sz w:val="22"/>
          <w:lang w:eastAsia="zh-CN"/>
        </w:rPr>
        <w:t>Directly send sequences based on OFDM</w:t>
      </w:r>
    </w:p>
    <w:p w14:paraId="61B704A0" w14:textId="111776FC" w:rsidR="00F23CBE" w:rsidRDefault="00F23CBE" w:rsidP="003540DA">
      <w:pPr>
        <w:tabs>
          <w:tab w:val="left" w:pos="720"/>
        </w:tabs>
        <w:spacing w:before="120" w:line="276" w:lineRule="auto"/>
        <w:rPr>
          <w:lang w:eastAsia="zh-CN"/>
        </w:rPr>
      </w:pPr>
      <w:r w:rsidRPr="00F23CBE">
        <w:rPr>
          <w:lang w:eastAsia="zh-CN"/>
        </w:rPr>
        <w:t>Generate a sequence with autocorrelation properties (such as a ZC sequence), then map it to specific frequency domain subcarriers of the OFDM system. Next, convert the frequency domain signal to a time domain waveform through the Inverse Fast Fourier Transform (IFFT). Finally, add a cyclic prefix (CP) to resist multipath interference, forming the final transmittable wireless signal.</w:t>
      </w:r>
    </w:p>
    <w:p w14:paraId="2F56F0A9" w14:textId="3745273B" w:rsidR="00130776" w:rsidRDefault="00130776" w:rsidP="00B029D1">
      <w:pPr>
        <w:tabs>
          <w:tab w:val="left" w:pos="720"/>
        </w:tabs>
        <w:spacing w:before="120" w:line="276" w:lineRule="auto"/>
        <w:jc w:val="center"/>
        <w:rPr>
          <w:lang w:eastAsia="zh-CN"/>
        </w:rPr>
      </w:pPr>
      <w:r>
        <w:rPr>
          <w:noProof/>
          <w:lang w:eastAsia="zh-CN"/>
        </w:rPr>
        <w:lastRenderedPageBreak/>
        <w:drawing>
          <wp:inline distT="0" distB="0" distL="0" distR="0" wp14:anchorId="1DD323AB" wp14:editId="7BC026BE">
            <wp:extent cx="4906937" cy="2289658"/>
            <wp:effectExtent l="0" t="0" r="825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83566" cy="2325415"/>
                    </a:xfrm>
                    <a:prstGeom prst="rect">
                      <a:avLst/>
                    </a:prstGeom>
                    <a:noFill/>
                  </pic:spPr>
                </pic:pic>
              </a:graphicData>
            </a:graphic>
          </wp:inline>
        </w:drawing>
      </w:r>
    </w:p>
    <w:p w14:paraId="004E477D" w14:textId="726B9BD8" w:rsidR="007C4A1B" w:rsidRPr="001E288E" w:rsidRDefault="001E288E" w:rsidP="001E288E">
      <w:pPr>
        <w:tabs>
          <w:tab w:val="left" w:pos="720"/>
        </w:tabs>
        <w:spacing w:before="120" w:line="276" w:lineRule="auto"/>
        <w:jc w:val="center"/>
        <w:rPr>
          <w:b/>
          <w:bCs/>
          <w:lang w:eastAsia="zh-CN"/>
        </w:rPr>
      </w:pPr>
      <w:r w:rsidRPr="001A54F6">
        <w:rPr>
          <w:b/>
          <w:bCs/>
          <w:lang w:eastAsia="zh-CN"/>
        </w:rPr>
        <w:t>Figure</w:t>
      </w:r>
      <w:r>
        <w:rPr>
          <w:b/>
          <w:bCs/>
          <w:lang w:eastAsia="zh-CN"/>
        </w:rPr>
        <w:t xml:space="preserve"> 2. </w:t>
      </w:r>
      <w:r w:rsidRPr="001E288E">
        <w:rPr>
          <w:b/>
          <w:bCs/>
          <w:lang w:eastAsia="zh-CN"/>
        </w:rPr>
        <w:t>The waveform generation process of sequence transmission based on OFDM</w:t>
      </w:r>
    </w:p>
    <w:p w14:paraId="2B92D4CD" w14:textId="27FCD0BF" w:rsidR="0033435C" w:rsidRPr="00BC5BAD" w:rsidRDefault="007051DE" w:rsidP="007051DE">
      <w:pPr>
        <w:tabs>
          <w:tab w:val="left" w:pos="720"/>
        </w:tabs>
        <w:spacing w:before="120" w:line="276" w:lineRule="auto"/>
        <w:rPr>
          <w:lang w:eastAsia="zh-CN"/>
        </w:rPr>
      </w:pPr>
      <w:r w:rsidRPr="007051DE">
        <w:rPr>
          <w:lang w:eastAsia="zh-CN"/>
        </w:rPr>
        <w:t>Option 1 can reuse the NR design. To ensure coverage, the Overlaid sequence can be made mandatory. The advantage of this scheme is that in cells with good coverage or for users with strong signals, OOK energy detection can be used, resulting in better power-saving effects.</w:t>
      </w:r>
      <w:r w:rsidR="00BC5BAD" w:rsidRPr="00BC5BAD">
        <w:t xml:space="preserve"> </w:t>
      </w:r>
      <w:r w:rsidR="00BC5BAD" w:rsidRPr="00BC5BAD">
        <w:rPr>
          <w:lang w:eastAsia="zh-CN"/>
        </w:rPr>
        <w:t>TR 38.869 has already provided conclusions on the energy consumption of the OFDM receiver and the OOK receiver, as follows, and the difference between the two is quite large.</w:t>
      </w:r>
    </w:p>
    <w:tbl>
      <w:tblPr>
        <w:tblStyle w:val="a9"/>
        <w:tblW w:w="0" w:type="auto"/>
        <w:tblInd w:w="0" w:type="dxa"/>
        <w:tblLook w:val="04A0" w:firstRow="1" w:lastRow="0" w:firstColumn="1" w:lastColumn="0" w:noHBand="0" w:noVBand="1"/>
      </w:tblPr>
      <w:tblGrid>
        <w:gridCol w:w="8296"/>
      </w:tblGrid>
      <w:tr w:rsidR="0033435C" w14:paraId="414DE6C5" w14:textId="77777777" w:rsidTr="0033435C">
        <w:tc>
          <w:tcPr>
            <w:tcW w:w="8296" w:type="dxa"/>
          </w:tcPr>
          <w:p w14:paraId="649AF319" w14:textId="77777777" w:rsidR="0033435C" w:rsidRPr="0033435C" w:rsidRDefault="0033435C" w:rsidP="0033435C">
            <w:pPr>
              <w:rPr>
                <w:i/>
                <w:lang w:eastAsia="zh-CN"/>
              </w:rPr>
            </w:pPr>
            <w:r w:rsidRPr="0033435C">
              <w:rPr>
                <w:i/>
              </w:rPr>
              <w:t xml:space="preserve">For the LP-WUR architecture, </w:t>
            </w:r>
          </w:p>
          <w:p w14:paraId="276CF6A0" w14:textId="77777777" w:rsidR="0033435C" w:rsidRPr="0033435C" w:rsidRDefault="0033435C" w:rsidP="0033435C">
            <w:pPr>
              <w:pStyle w:val="B1"/>
              <w:rPr>
                <w:rFonts w:ascii="Times New Roman" w:hAnsi="Times New Roman"/>
                <w:i/>
                <w:sz w:val="22"/>
              </w:rPr>
            </w:pPr>
            <w:r w:rsidRPr="0033435C">
              <w:rPr>
                <w:rFonts w:ascii="Times New Roman" w:hAnsi="Times New Roman"/>
                <w:i/>
                <w:sz w:val="22"/>
              </w:rPr>
              <w:t>-</w:t>
            </w:r>
            <w:r w:rsidRPr="0033435C">
              <w:rPr>
                <w:rFonts w:ascii="Times New Roman" w:hAnsi="Times New Roman"/>
                <w:i/>
                <w:sz w:val="22"/>
              </w:rPr>
              <w:tab/>
              <w:t>For OOK waveform, 3 types of receiver architectures have been considered: RF envelope detection, heterodyne architecture with IF envelope detection, and homodyne/zero-IF architecture with baseband envelope detection.</w:t>
            </w:r>
          </w:p>
          <w:p w14:paraId="1A3E2B39" w14:textId="77777777" w:rsidR="0033435C" w:rsidRPr="0033435C" w:rsidRDefault="0033435C" w:rsidP="0033435C">
            <w:pPr>
              <w:pStyle w:val="B2"/>
              <w:rPr>
                <w:rFonts w:ascii="Times New Roman" w:hAnsi="Times New Roman"/>
                <w:i/>
                <w:sz w:val="22"/>
              </w:rPr>
            </w:pPr>
            <w:r w:rsidRPr="0033435C">
              <w:rPr>
                <w:rFonts w:ascii="Times New Roman" w:hAnsi="Times New Roman"/>
                <w:i/>
                <w:sz w:val="22"/>
              </w:rPr>
              <w:t>-</w:t>
            </w:r>
            <w:r w:rsidRPr="0033435C">
              <w:rPr>
                <w:rFonts w:ascii="Times New Roman" w:hAnsi="Times New Roman"/>
                <w:i/>
                <w:sz w:val="22"/>
              </w:rPr>
              <w:tab/>
              <w:t xml:space="preserve">For RF envelope detection, the reported relative power consumption for ON state is in the range of 0.01~0.2, and the reported noise figure is in the range of 12~22 </w:t>
            </w:r>
            <w:proofErr w:type="spellStart"/>
            <w:r w:rsidRPr="0033435C">
              <w:rPr>
                <w:rFonts w:ascii="Times New Roman" w:hAnsi="Times New Roman"/>
                <w:i/>
                <w:sz w:val="22"/>
              </w:rPr>
              <w:t>dB.</w:t>
            </w:r>
            <w:proofErr w:type="spellEnd"/>
          </w:p>
          <w:p w14:paraId="5E0CEE0A" w14:textId="77777777" w:rsidR="0033435C" w:rsidRPr="0033435C" w:rsidRDefault="0033435C" w:rsidP="0033435C">
            <w:pPr>
              <w:pStyle w:val="B2"/>
              <w:rPr>
                <w:rFonts w:ascii="Times New Roman" w:hAnsi="Times New Roman"/>
                <w:i/>
                <w:sz w:val="22"/>
              </w:rPr>
            </w:pPr>
            <w:r w:rsidRPr="0033435C">
              <w:rPr>
                <w:rFonts w:ascii="Times New Roman" w:hAnsi="Times New Roman"/>
                <w:i/>
                <w:sz w:val="22"/>
              </w:rPr>
              <w:t>-</w:t>
            </w:r>
            <w:r w:rsidRPr="0033435C">
              <w:rPr>
                <w:rFonts w:ascii="Times New Roman" w:hAnsi="Times New Roman"/>
                <w:i/>
                <w:sz w:val="22"/>
              </w:rPr>
              <w:tab/>
              <w:t xml:space="preserve">For heterodyne architecture, the reported relative power consumption for ON state is in the range of 0.1~4, and the reported noise figure is in the range of 9~15 </w:t>
            </w:r>
            <w:proofErr w:type="spellStart"/>
            <w:r w:rsidRPr="0033435C">
              <w:rPr>
                <w:rFonts w:ascii="Times New Roman" w:hAnsi="Times New Roman"/>
                <w:i/>
                <w:sz w:val="22"/>
              </w:rPr>
              <w:t>dB.</w:t>
            </w:r>
            <w:proofErr w:type="spellEnd"/>
          </w:p>
          <w:p w14:paraId="3114E8A6" w14:textId="77777777" w:rsidR="0033435C" w:rsidRPr="0033435C" w:rsidRDefault="0033435C" w:rsidP="0033435C">
            <w:pPr>
              <w:pStyle w:val="B2"/>
              <w:rPr>
                <w:rFonts w:ascii="Times New Roman" w:hAnsi="Times New Roman"/>
                <w:i/>
                <w:sz w:val="22"/>
              </w:rPr>
            </w:pPr>
            <w:r w:rsidRPr="0033435C">
              <w:rPr>
                <w:rFonts w:ascii="Times New Roman" w:hAnsi="Times New Roman"/>
                <w:i/>
                <w:sz w:val="22"/>
              </w:rPr>
              <w:t>-</w:t>
            </w:r>
            <w:r w:rsidRPr="0033435C">
              <w:rPr>
                <w:rFonts w:ascii="Times New Roman" w:hAnsi="Times New Roman"/>
                <w:i/>
                <w:sz w:val="22"/>
              </w:rPr>
              <w:tab/>
              <w:t xml:space="preserve">For homodyne/zero-IF architecture, the reported relative power consumption for ON state is in the range of 0.05~4, and the reported noise figure is in the range of 10~16 </w:t>
            </w:r>
            <w:proofErr w:type="spellStart"/>
            <w:r w:rsidRPr="0033435C">
              <w:rPr>
                <w:rFonts w:ascii="Times New Roman" w:hAnsi="Times New Roman"/>
                <w:i/>
                <w:sz w:val="22"/>
              </w:rPr>
              <w:t>dB.</w:t>
            </w:r>
            <w:proofErr w:type="spellEnd"/>
          </w:p>
          <w:p w14:paraId="6AD99F5B" w14:textId="77777777" w:rsidR="0033435C" w:rsidRPr="0033435C" w:rsidRDefault="0033435C" w:rsidP="0033435C">
            <w:pPr>
              <w:pStyle w:val="B1"/>
              <w:rPr>
                <w:rFonts w:ascii="Times New Roman" w:hAnsi="Times New Roman"/>
                <w:i/>
                <w:sz w:val="22"/>
              </w:rPr>
            </w:pPr>
            <w:r w:rsidRPr="0033435C">
              <w:rPr>
                <w:rFonts w:ascii="Times New Roman" w:hAnsi="Times New Roman"/>
                <w:i/>
                <w:sz w:val="22"/>
              </w:rPr>
              <w:t>-</w:t>
            </w:r>
            <w:r w:rsidRPr="0033435C">
              <w:rPr>
                <w:rFonts w:ascii="Times New Roman" w:hAnsi="Times New Roman"/>
                <w:i/>
                <w:sz w:val="22"/>
              </w:rPr>
              <w:tab/>
              <w:t>For OFDMA-based signals, sequence-based signals have been considered, where the LP WUR performs either time-domain correlation without FFT or frequency-domain correlation after FFT.</w:t>
            </w:r>
          </w:p>
          <w:p w14:paraId="39C35ADF" w14:textId="77777777" w:rsidR="0033435C" w:rsidRPr="0033435C" w:rsidRDefault="0033435C" w:rsidP="0033435C">
            <w:pPr>
              <w:pStyle w:val="B2"/>
              <w:rPr>
                <w:rFonts w:ascii="Times New Roman" w:hAnsi="Times New Roman"/>
                <w:i/>
                <w:sz w:val="22"/>
              </w:rPr>
            </w:pPr>
            <w:r w:rsidRPr="0033435C">
              <w:rPr>
                <w:rFonts w:ascii="Times New Roman" w:hAnsi="Times New Roman"/>
                <w:i/>
                <w:sz w:val="22"/>
              </w:rPr>
              <w:t>-</w:t>
            </w:r>
            <w:r w:rsidRPr="0033435C">
              <w:rPr>
                <w:rFonts w:ascii="Times New Roman" w:hAnsi="Times New Roman"/>
                <w:i/>
                <w:sz w:val="22"/>
              </w:rPr>
              <w:tab/>
              <w:t>For time-domain correlation, the reported relative power consumption for ON state is in the range of 0.15~10/30, and the reported noise figure is in the range of 7~25.</w:t>
            </w:r>
          </w:p>
          <w:p w14:paraId="6E94109A" w14:textId="058B222C" w:rsidR="0033435C" w:rsidRPr="0033435C" w:rsidRDefault="0033435C" w:rsidP="0033435C">
            <w:pPr>
              <w:pStyle w:val="B2"/>
              <w:rPr>
                <w:rFonts w:ascii="Times New Roman" w:hAnsi="Times New Roman"/>
                <w:i/>
                <w:sz w:val="22"/>
              </w:rPr>
            </w:pPr>
            <w:r w:rsidRPr="0033435C">
              <w:rPr>
                <w:rFonts w:ascii="Times New Roman" w:hAnsi="Times New Roman"/>
                <w:i/>
                <w:sz w:val="22"/>
              </w:rPr>
              <w:t>-</w:t>
            </w:r>
            <w:r w:rsidRPr="0033435C">
              <w:rPr>
                <w:rFonts w:ascii="Times New Roman" w:hAnsi="Times New Roman"/>
                <w:i/>
                <w:sz w:val="22"/>
              </w:rPr>
              <w:tab/>
              <w:t>For frequency-domain correlation, the reported relative power consumption for ON state is in the range of 1~30, and the reported noise figure is in the range of 7~12.</w:t>
            </w:r>
          </w:p>
        </w:tc>
      </w:tr>
    </w:tbl>
    <w:p w14:paraId="44E0E28A" w14:textId="29DF3FB8" w:rsidR="00933665" w:rsidRDefault="00CF25AB" w:rsidP="00CF25AB">
      <w:pPr>
        <w:tabs>
          <w:tab w:val="left" w:pos="720"/>
        </w:tabs>
        <w:spacing w:before="120" w:line="276" w:lineRule="auto"/>
        <w:rPr>
          <w:lang w:eastAsia="zh-CN"/>
        </w:rPr>
      </w:pPr>
      <w:r w:rsidRPr="00CF25AB">
        <w:rPr>
          <w:lang w:eastAsia="zh-CN"/>
        </w:rPr>
        <w:lastRenderedPageBreak/>
        <w:t>Option 2 directly sends the sequence, which has better spectral efficiency compared to Option 1, but requires users to use correlation detection only, resulting in worse power-saving effects compared to Option 1.</w:t>
      </w:r>
    </w:p>
    <w:p w14:paraId="2B525064" w14:textId="19A49308" w:rsidR="00E848AC" w:rsidRDefault="00E848AC" w:rsidP="00CF25AB">
      <w:pPr>
        <w:tabs>
          <w:tab w:val="left" w:pos="720"/>
        </w:tabs>
        <w:spacing w:before="120" w:line="276" w:lineRule="auto"/>
        <w:rPr>
          <w:lang w:eastAsia="zh-CN"/>
        </w:rPr>
      </w:pPr>
      <w:r w:rsidRPr="00E848AC">
        <w:rPr>
          <w:lang w:eastAsia="zh-CN"/>
        </w:rPr>
        <w:t>The above two schemes each have their own advantages and disadvantages, and it is recommended that both can be considered as research options.</w:t>
      </w:r>
    </w:p>
    <w:p w14:paraId="58053CE6" w14:textId="64C4A660" w:rsidR="00CF25AB" w:rsidRPr="00C80AB1" w:rsidRDefault="008F0F78" w:rsidP="00C80AB1">
      <w:pPr>
        <w:tabs>
          <w:tab w:val="left" w:pos="720"/>
        </w:tabs>
        <w:spacing w:before="120" w:line="276" w:lineRule="auto"/>
        <w:rPr>
          <w:b/>
          <w:bCs/>
          <w:i/>
          <w:kern w:val="2"/>
          <w:lang w:eastAsia="zh-CN"/>
        </w:rPr>
      </w:pPr>
      <w:r w:rsidRPr="00C80AB1">
        <w:rPr>
          <w:rFonts w:hint="eastAsia"/>
          <w:b/>
          <w:bCs/>
          <w:i/>
          <w:kern w:val="2"/>
          <w:lang w:eastAsia="zh-CN"/>
        </w:rPr>
        <w:t>P</w:t>
      </w:r>
      <w:r w:rsidRPr="00C80AB1">
        <w:rPr>
          <w:b/>
          <w:bCs/>
          <w:i/>
          <w:kern w:val="2"/>
          <w:lang w:eastAsia="zh-CN"/>
        </w:rPr>
        <w:t>ro</w:t>
      </w:r>
      <w:r w:rsidRPr="00C80AB1">
        <w:rPr>
          <w:rFonts w:hint="eastAsia"/>
          <w:b/>
          <w:bCs/>
          <w:i/>
          <w:kern w:val="2"/>
          <w:lang w:eastAsia="zh-CN"/>
        </w:rPr>
        <w:t>po</w:t>
      </w:r>
      <w:r w:rsidRPr="00C80AB1">
        <w:rPr>
          <w:b/>
          <w:bCs/>
          <w:i/>
          <w:kern w:val="2"/>
          <w:lang w:eastAsia="zh-CN"/>
        </w:rPr>
        <w:t>sal 3: Both the overlaid sequence and the direct transmission of the OFDM sequence can be considered as alternatives for research.</w:t>
      </w:r>
    </w:p>
    <w:p w14:paraId="69C7CAF5" w14:textId="77777777" w:rsidR="00D14414" w:rsidRPr="00D14414" w:rsidRDefault="00D14414" w:rsidP="00D14414">
      <w:pPr>
        <w:pStyle w:val="3"/>
        <w:rPr>
          <w:lang w:eastAsia="zh-CN"/>
        </w:rPr>
      </w:pPr>
      <w:r w:rsidRPr="00D14414">
        <w:rPr>
          <w:lang w:eastAsia="zh-CN"/>
        </w:rPr>
        <w:t>Sequence type</w:t>
      </w:r>
    </w:p>
    <w:p w14:paraId="62AC0F39" w14:textId="595641D4" w:rsidR="00FC697A" w:rsidRDefault="00FC697A" w:rsidP="00FC697A">
      <w:pPr>
        <w:tabs>
          <w:tab w:val="left" w:pos="720"/>
        </w:tabs>
        <w:spacing w:before="120" w:line="276" w:lineRule="auto"/>
        <w:rPr>
          <w:lang w:eastAsia="zh-CN"/>
        </w:rPr>
      </w:pPr>
      <w:r w:rsidRPr="00FC697A">
        <w:rPr>
          <w:lang w:eastAsia="zh-CN"/>
        </w:rPr>
        <w:t xml:space="preserve">In R19, ZC, M, and gold analyses have been thoroughly analyzed and discussed. Among them, the ZC sequence was selected as the </w:t>
      </w:r>
      <w:r w:rsidR="009F1016">
        <w:rPr>
          <w:lang w:eastAsia="zh-CN"/>
        </w:rPr>
        <w:t>o</w:t>
      </w:r>
      <w:r w:rsidRPr="00FC697A">
        <w:rPr>
          <w:lang w:eastAsia="zh-CN"/>
        </w:rPr>
        <w:t>verlaid sequence for the following reasons:</w:t>
      </w:r>
    </w:p>
    <w:p w14:paraId="72E8EAF1" w14:textId="77777777" w:rsidR="00FC697A" w:rsidRPr="00FC697A" w:rsidRDefault="00FC697A" w:rsidP="00FC697A">
      <w:pPr>
        <w:pStyle w:val="a8"/>
        <w:widowControl w:val="0"/>
        <w:numPr>
          <w:ilvl w:val="0"/>
          <w:numId w:val="30"/>
        </w:numPr>
        <w:overflowPunct/>
        <w:autoSpaceDE/>
        <w:autoSpaceDN/>
        <w:adjustRightInd/>
        <w:spacing w:after="0"/>
        <w:contextualSpacing w:val="0"/>
        <w:jc w:val="both"/>
        <w:rPr>
          <w:rFonts w:ascii="Times New Roman" w:hAnsi="Times New Roman"/>
          <w:sz w:val="22"/>
        </w:rPr>
      </w:pPr>
      <w:r w:rsidRPr="00FC697A">
        <w:rPr>
          <w:rFonts w:ascii="Times New Roman" w:hAnsi="Times New Roman" w:hint="eastAsia"/>
          <w:sz w:val="22"/>
        </w:rPr>
        <w:t>G</w:t>
      </w:r>
      <w:r w:rsidRPr="00FC697A">
        <w:rPr>
          <w:rFonts w:ascii="Times New Roman" w:hAnsi="Times New Roman"/>
          <w:sz w:val="22"/>
        </w:rPr>
        <w:t xml:space="preserve">ood spectral properties, i.e., flat spectrum. </w:t>
      </w:r>
    </w:p>
    <w:p w14:paraId="6C8A1363" w14:textId="77777777" w:rsidR="00FC697A" w:rsidRPr="00FC697A" w:rsidRDefault="00FC697A" w:rsidP="00FC697A">
      <w:pPr>
        <w:pStyle w:val="a8"/>
        <w:widowControl w:val="0"/>
        <w:numPr>
          <w:ilvl w:val="0"/>
          <w:numId w:val="30"/>
        </w:numPr>
        <w:overflowPunct/>
        <w:autoSpaceDE/>
        <w:autoSpaceDN/>
        <w:adjustRightInd/>
        <w:spacing w:after="0"/>
        <w:contextualSpacing w:val="0"/>
        <w:jc w:val="both"/>
        <w:rPr>
          <w:rFonts w:ascii="Times New Roman" w:hAnsi="Times New Roman"/>
          <w:sz w:val="22"/>
        </w:rPr>
      </w:pPr>
      <w:r w:rsidRPr="00FC697A">
        <w:rPr>
          <w:rFonts w:ascii="Times New Roman" w:hAnsi="Times New Roman" w:hint="eastAsia"/>
          <w:sz w:val="22"/>
        </w:rPr>
        <w:t>L</w:t>
      </w:r>
      <w:r w:rsidRPr="00FC697A">
        <w:rPr>
          <w:rFonts w:ascii="Times New Roman" w:hAnsi="Times New Roman"/>
          <w:sz w:val="22"/>
        </w:rPr>
        <w:t xml:space="preserve">ow PAPR in time domain. </w:t>
      </w:r>
    </w:p>
    <w:p w14:paraId="0816B647" w14:textId="77777777" w:rsidR="00FC697A" w:rsidRPr="00FC697A" w:rsidRDefault="00FC697A" w:rsidP="00FC697A">
      <w:pPr>
        <w:pStyle w:val="a8"/>
        <w:widowControl w:val="0"/>
        <w:numPr>
          <w:ilvl w:val="0"/>
          <w:numId w:val="30"/>
        </w:numPr>
        <w:overflowPunct/>
        <w:autoSpaceDE/>
        <w:autoSpaceDN/>
        <w:adjustRightInd/>
        <w:spacing w:after="0"/>
        <w:contextualSpacing w:val="0"/>
        <w:jc w:val="both"/>
        <w:rPr>
          <w:rFonts w:ascii="Times New Roman" w:hAnsi="Times New Roman"/>
          <w:sz w:val="22"/>
        </w:rPr>
      </w:pPr>
      <w:r w:rsidRPr="00FC697A">
        <w:rPr>
          <w:rFonts w:ascii="Times New Roman" w:hAnsi="Times New Roman"/>
          <w:sz w:val="22"/>
        </w:rPr>
        <w:t xml:space="preserve">Good auto and cross-correlation property, and robust to synchronization error. </w:t>
      </w:r>
    </w:p>
    <w:p w14:paraId="6A5B7843" w14:textId="77777777" w:rsidR="00FC697A" w:rsidRPr="00FC697A" w:rsidRDefault="00FC697A" w:rsidP="00FC697A">
      <w:pPr>
        <w:pStyle w:val="a8"/>
        <w:widowControl w:val="0"/>
        <w:numPr>
          <w:ilvl w:val="0"/>
          <w:numId w:val="30"/>
        </w:numPr>
        <w:overflowPunct/>
        <w:autoSpaceDE/>
        <w:autoSpaceDN/>
        <w:adjustRightInd/>
        <w:spacing w:after="0"/>
        <w:contextualSpacing w:val="0"/>
        <w:jc w:val="both"/>
        <w:rPr>
          <w:rFonts w:ascii="Times New Roman" w:hAnsi="Times New Roman"/>
          <w:sz w:val="22"/>
        </w:rPr>
      </w:pPr>
      <w:r w:rsidRPr="00FC697A">
        <w:rPr>
          <w:rFonts w:ascii="Times New Roman" w:hAnsi="Times New Roman" w:hint="eastAsia"/>
          <w:sz w:val="22"/>
        </w:rPr>
        <w:t>L</w:t>
      </w:r>
      <w:r w:rsidRPr="00FC697A">
        <w:rPr>
          <w:rFonts w:ascii="Times New Roman" w:hAnsi="Times New Roman"/>
          <w:sz w:val="22"/>
        </w:rPr>
        <w:t xml:space="preserve">arger sequence pool than m sequence, especially with presence of larger synchronization error. </w:t>
      </w:r>
    </w:p>
    <w:p w14:paraId="5221A490" w14:textId="77777777" w:rsidR="00FC697A" w:rsidRPr="00FC697A" w:rsidRDefault="00FC697A" w:rsidP="00FC697A">
      <w:pPr>
        <w:pStyle w:val="a8"/>
        <w:widowControl w:val="0"/>
        <w:numPr>
          <w:ilvl w:val="0"/>
          <w:numId w:val="30"/>
        </w:numPr>
        <w:overflowPunct/>
        <w:autoSpaceDE/>
        <w:autoSpaceDN/>
        <w:adjustRightInd/>
        <w:spacing w:after="0"/>
        <w:contextualSpacing w:val="0"/>
        <w:jc w:val="both"/>
        <w:rPr>
          <w:rFonts w:ascii="Times New Roman" w:hAnsi="Times New Roman"/>
          <w:sz w:val="22"/>
          <w:lang w:eastAsia="zh-CN"/>
        </w:rPr>
      </w:pPr>
      <w:r w:rsidRPr="00FC697A">
        <w:rPr>
          <w:rFonts w:ascii="Times New Roman" w:hAnsi="Times New Roman"/>
          <w:sz w:val="22"/>
        </w:rPr>
        <w:t>Higher conversion gain of the envelope detector for the OOK-based LP-WUR than m and gold sequence.</w:t>
      </w:r>
    </w:p>
    <w:p w14:paraId="28EEF991" w14:textId="46947740" w:rsidR="00FC697A" w:rsidRDefault="005C375A" w:rsidP="00FC697A">
      <w:pPr>
        <w:tabs>
          <w:tab w:val="left" w:pos="720"/>
        </w:tabs>
        <w:spacing w:before="120" w:line="276" w:lineRule="auto"/>
        <w:rPr>
          <w:lang w:val="en-GB" w:eastAsia="zh-CN"/>
        </w:rPr>
      </w:pPr>
      <w:r w:rsidRPr="005C375A">
        <w:rPr>
          <w:lang w:val="en-GB" w:eastAsia="zh-CN"/>
        </w:rPr>
        <w:t>Based on the above reasons, it is recommended to consider the ZC sequence as an alternative for the WUS signal.</w:t>
      </w:r>
    </w:p>
    <w:p w14:paraId="40264A18" w14:textId="24693A4F" w:rsidR="00FC697A" w:rsidRPr="00AE2987" w:rsidRDefault="005C375A" w:rsidP="00CE2E16">
      <w:pPr>
        <w:tabs>
          <w:tab w:val="left" w:pos="720"/>
        </w:tabs>
        <w:spacing w:before="120" w:line="276" w:lineRule="auto"/>
        <w:rPr>
          <w:b/>
          <w:bCs/>
          <w:i/>
          <w:kern w:val="2"/>
          <w:lang w:eastAsia="zh-CN"/>
        </w:rPr>
      </w:pPr>
      <w:r w:rsidRPr="00AE2987">
        <w:rPr>
          <w:b/>
          <w:bCs/>
          <w:i/>
          <w:kern w:val="2"/>
          <w:lang w:eastAsia="zh-CN"/>
        </w:rPr>
        <w:t xml:space="preserve">Proposal </w:t>
      </w:r>
      <w:r w:rsidR="001B3868">
        <w:rPr>
          <w:b/>
          <w:bCs/>
          <w:i/>
          <w:kern w:val="2"/>
          <w:lang w:eastAsia="zh-CN"/>
        </w:rPr>
        <w:t>4</w:t>
      </w:r>
      <w:r w:rsidRPr="00AE2987">
        <w:rPr>
          <w:b/>
          <w:bCs/>
          <w:i/>
          <w:kern w:val="2"/>
          <w:lang w:eastAsia="zh-CN"/>
        </w:rPr>
        <w:t>: Adopt the ZC sequence as the modulation sequence for the WUS signal.</w:t>
      </w:r>
    </w:p>
    <w:p w14:paraId="1D6EC556" w14:textId="7682DE6C" w:rsidR="006921A3" w:rsidRDefault="002E272F" w:rsidP="002E272F">
      <w:pPr>
        <w:pStyle w:val="3"/>
        <w:rPr>
          <w:lang w:eastAsia="zh-CN"/>
        </w:rPr>
      </w:pPr>
      <w:r w:rsidRPr="002E272F">
        <w:rPr>
          <w:lang w:eastAsia="zh-CN"/>
        </w:rPr>
        <w:t>Low-power synchronization sequence</w:t>
      </w:r>
    </w:p>
    <w:p w14:paraId="52DFF408" w14:textId="5FD97EDB" w:rsidR="000836C4" w:rsidRDefault="00994F7D" w:rsidP="00CE2E16">
      <w:pPr>
        <w:tabs>
          <w:tab w:val="left" w:pos="720"/>
        </w:tabs>
        <w:spacing w:before="120" w:line="276" w:lineRule="auto"/>
        <w:rPr>
          <w:lang w:eastAsia="zh-CN"/>
        </w:rPr>
      </w:pPr>
      <w:r>
        <w:t>LP-SS can be used by the LP-WUR to maintain timing and frequency synchronization with network and perform RRM measurement.</w:t>
      </w:r>
      <w:r w:rsidR="000836C4" w:rsidRPr="000836C4">
        <w:t xml:space="preserve"> Since the wake-up signal is already transmitted using a sequence, the synchronization sequence can be designed in unison with the legacy synchronization sequence, without the need to introduce an additional synchronization sequence.</w:t>
      </w:r>
    </w:p>
    <w:p w14:paraId="17827A1E" w14:textId="2711F7AE" w:rsidR="00062292" w:rsidRPr="00AE2987" w:rsidRDefault="000836C4" w:rsidP="00CE2E16">
      <w:pPr>
        <w:tabs>
          <w:tab w:val="left" w:pos="720"/>
        </w:tabs>
        <w:spacing w:before="120" w:line="276" w:lineRule="auto"/>
        <w:rPr>
          <w:b/>
          <w:bCs/>
          <w:i/>
          <w:kern w:val="2"/>
          <w:lang w:eastAsia="zh-CN"/>
        </w:rPr>
      </w:pPr>
      <w:r w:rsidRPr="00AE2987">
        <w:rPr>
          <w:rFonts w:hint="eastAsia"/>
          <w:b/>
          <w:bCs/>
          <w:i/>
          <w:kern w:val="2"/>
          <w:lang w:eastAsia="zh-CN"/>
        </w:rPr>
        <w:t>Propo</w:t>
      </w:r>
      <w:r w:rsidRPr="00AE2987">
        <w:rPr>
          <w:b/>
          <w:bCs/>
          <w:i/>
          <w:kern w:val="2"/>
          <w:lang w:eastAsia="zh-CN"/>
        </w:rPr>
        <w:t xml:space="preserve">sal </w:t>
      </w:r>
      <w:r w:rsidR="001B3868">
        <w:rPr>
          <w:b/>
          <w:bCs/>
          <w:i/>
          <w:kern w:val="2"/>
          <w:lang w:eastAsia="zh-CN"/>
        </w:rPr>
        <w:t>5</w:t>
      </w:r>
      <w:r w:rsidRPr="00AE2987">
        <w:rPr>
          <w:b/>
          <w:bCs/>
          <w:i/>
          <w:kern w:val="2"/>
          <w:lang w:eastAsia="zh-CN"/>
        </w:rPr>
        <w:t>: Unified design of LP-SS and legacy synchronization sequences.</w:t>
      </w:r>
    </w:p>
    <w:p w14:paraId="4D0DCB43" w14:textId="16D45654" w:rsidR="00062292" w:rsidRDefault="00062292" w:rsidP="00062292">
      <w:pPr>
        <w:pStyle w:val="3"/>
        <w:rPr>
          <w:lang w:eastAsia="zh-CN"/>
        </w:rPr>
      </w:pPr>
      <w:bookmarkStart w:id="2" w:name="_Ref134116071"/>
      <w:r>
        <w:rPr>
          <w:lang w:eastAsia="zh-CN"/>
        </w:rPr>
        <w:t>How to carry the LP-WUS information</w:t>
      </w:r>
      <w:bookmarkEnd w:id="2"/>
    </w:p>
    <w:p w14:paraId="734EF85A" w14:textId="43EF0C19" w:rsidR="00300B4B" w:rsidRDefault="00AE2987" w:rsidP="00CE2E16">
      <w:pPr>
        <w:tabs>
          <w:tab w:val="left" w:pos="720"/>
        </w:tabs>
        <w:spacing w:before="120" w:line="276" w:lineRule="auto"/>
        <w:rPr>
          <w:lang w:eastAsia="zh-CN"/>
        </w:rPr>
      </w:pPr>
      <w:r w:rsidRPr="00AE2987">
        <w:rPr>
          <w:lang w:eastAsia="zh-CN"/>
        </w:rPr>
        <w:t>Regarding the information carried, it is not recommended to increase the number of bits for the following reasons: First, increasing the number of bits will lead to an increase in the number of blind detection sequences, raising the complexity and energy consumption of detection. Second, it will increase the system overhead of WUS. The simulation below shows that to achieve similar coverage to PDCCH, the required overhead will significantly increase with the number of bits.</w:t>
      </w:r>
      <w:r w:rsidRPr="00AE2987">
        <w:t xml:space="preserve"> </w:t>
      </w:r>
      <w:r w:rsidRPr="00AE2987">
        <w:rPr>
          <w:lang w:eastAsia="zh-CN"/>
        </w:rPr>
        <w:t>Therefore, it is recommended not to increase the number of bits carried by WUS and to continue reusing the 5 bits of NR.</w:t>
      </w:r>
    </w:p>
    <w:p w14:paraId="44AFE915" w14:textId="77B75953" w:rsidR="00AE2987" w:rsidRPr="00AE2987" w:rsidRDefault="00AE2987" w:rsidP="00CE2E16">
      <w:pPr>
        <w:tabs>
          <w:tab w:val="left" w:pos="720"/>
        </w:tabs>
        <w:spacing w:before="120" w:line="276" w:lineRule="auto"/>
        <w:rPr>
          <w:b/>
          <w:bCs/>
          <w:i/>
          <w:kern w:val="2"/>
          <w:lang w:eastAsia="zh-CN"/>
        </w:rPr>
      </w:pPr>
      <w:r w:rsidRPr="00AE2987">
        <w:rPr>
          <w:rFonts w:hint="eastAsia"/>
          <w:b/>
          <w:bCs/>
          <w:i/>
          <w:kern w:val="2"/>
          <w:lang w:eastAsia="zh-CN"/>
        </w:rPr>
        <w:t>P</w:t>
      </w:r>
      <w:r w:rsidRPr="00AE2987">
        <w:rPr>
          <w:b/>
          <w:bCs/>
          <w:i/>
          <w:kern w:val="2"/>
          <w:lang w:eastAsia="zh-CN"/>
        </w:rPr>
        <w:t>ro</w:t>
      </w:r>
      <w:r w:rsidRPr="00AE2987">
        <w:rPr>
          <w:rFonts w:hint="eastAsia"/>
          <w:b/>
          <w:bCs/>
          <w:i/>
          <w:kern w:val="2"/>
          <w:lang w:eastAsia="zh-CN"/>
        </w:rPr>
        <w:t>po</w:t>
      </w:r>
      <w:r w:rsidRPr="00AE2987">
        <w:rPr>
          <w:b/>
          <w:bCs/>
          <w:i/>
          <w:kern w:val="2"/>
          <w:lang w:eastAsia="zh-CN"/>
        </w:rPr>
        <w:t xml:space="preserve">sal </w:t>
      </w:r>
      <w:r w:rsidR="001B3868">
        <w:rPr>
          <w:b/>
          <w:bCs/>
          <w:i/>
          <w:kern w:val="2"/>
          <w:lang w:eastAsia="zh-CN"/>
        </w:rPr>
        <w:t>6</w:t>
      </w:r>
      <w:r w:rsidRPr="00AE2987">
        <w:rPr>
          <w:rFonts w:hint="eastAsia"/>
          <w:b/>
          <w:bCs/>
          <w:i/>
          <w:kern w:val="2"/>
          <w:lang w:eastAsia="zh-CN"/>
        </w:rPr>
        <w:t>：</w:t>
      </w:r>
      <w:r w:rsidRPr="00AE2987">
        <w:rPr>
          <w:b/>
          <w:bCs/>
          <w:i/>
          <w:kern w:val="2"/>
          <w:lang w:eastAsia="zh-CN"/>
        </w:rPr>
        <w:t>The number of bits carried by WUS is the same as NR.</w:t>
      </w:r>
    </w:p>
    <w:p w14:paraId="19B31D0D" w14:textId="77777777" w:rsidR="00FE09BF" w:rsidRDefault="009252CB" w:rsidP="00CE2E16">
      <w:pPr>
        <w:tabs>
          <w:tab w:val="left" w:pos="720"/>
        </w:tabs>
        <w:spacing w:before="120" w:line="276" w:lineRule="auto"/>
      </w:pPr>
      <w:r w:rsidRPr="009252CB">
        <w:rPr>
          <w:lang w:eastAsia="zh-CN"/>
        </w:rPr>
        <w:t>Regarding the method of carrying information, it is mainly considered from the aspects of overhead and coverage to select the optimal carrying method.</w:t>
      </w:r>
      <w:r w:rsidR="00FE09BF" w:rsidRPr="00FE09BF">
        <w:t xml:space="preserve"> </w:t>
      </w:r>
    </w:p>
    <w:p w14:paraId="6698D6FC" w14:textId="134E1724" w:rsidR="000F0B92" w:rsidRDefault="000F0B92" w:rsidP="00CE2E16">
      <w:pPr>
        <w:tabs>
          <w:tab w:val="left" w:pos="720"/>
        </w:tabs>
        <w:spacing w:before="120" w:line="276" w:lineRule="auto"/>
        <w:rPr>
          <w:lang w:eastAsia="zh-CN"/>
        </w:rPr>
      </w:pPr>
      <w:r w:rsidRPr="000F0B92">
        <w:rPr>
          <w:lang w:eastAsia="zh-CN"/>
        </w:rPr>
        <w:t>We conducted a preliminary simulation evaluation of various sequence carrying methods, with simulation conditions referenced in Appendix 1:</w:t>
      </w:r>
    </w:p>
    <w:p w14:paraId="52E87901" w14:textId="634308DE" w:rsidR="00FE09BF" w:rsidRPr="00FE09BF" w:rsidRDefault="00FE09BF" w:rsidP="00FE09BF">
      <w:pPr>
        <w:pStyle w:val="a8"/>
        <w:numPr>
          <w:ilvl w:val="0"/>
          <w:numId w:val="37"/>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lastRenderedPageBreak/>
        <w:t>option</w:t>
      </w:r>
      <w:r w:rsidRPr="00FE09BF">
        <w:rPr>
          <w:rFonts w:ascii="Times New Roman" w:hAnsi="Times New Roman"/>
          <w:sz w:val="22"/>
          <w:lang w:eastAsia="zh-CN"/>
        </w:rPr>
        <w:t xml:space="preserve"> 1: One OFDM symbol is divided into two chips, each chip can carry 3 bits of </w:t>
      </w:r>
      <w:r w:rsidR="000A7A7B" w:rsidRPr="00FE09BF">
        <w:rPr>
          <w:rFonts w:ascii="Times New Roman" w:hAnsi="Times New Roman"/>
          <w:sz w:val="22"/>
          <w:lang w:eastAsia="zh-CN"/>
        </w:rPr>
        <w:t>information.</w:t>
      </w:r>
      <w:r w:rsidRPr="00FE09BF">
        <w:rPr>
          <w:rFonts w:ascii="Times New Roman" w:hAnsi="Times New Roman"/>
          <w:sz w:val="22"/>
          <w:lang w:eastAsia="zh-CN"/>
        </w:rPr>
        <w:t xml:space="preserve"> </w:t>
      </w:r>
    </w:p>
    <w:p w14:paraId="5C1CEF68" w14:textId="18E3080F" w:rsidR="00FE09BF" w:rsidRPr="00FE09BF" w:rsidRDefault="00FE09BF" w:rsidP="00FE09BF">
      <w:pPr>
        <w:pStyle w:val="a8"/>
        <w:numPr>
          <w:ilvl w:val="0"/>
          <w:numId w:val="37"/>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2: Each OFDM symbol sends a sequence, each sequence carries 4 bits of information</w:t>
      </w:r>
      <w:r w:rsidR="000A7A7B">
        <w:rPr>
          <w:rFonts w:ascii="Times New Roman" w:hAnsi="Times New Roman" w:hint="eastAsia"/>
          <w:sz w:val="22"/>
          <w:lang w:eastAsia="zh-CN"/>
        </w:rPr>
        <w:t>.</w:t>
      </w:r>
      <w:r w:rsidRPr="00FE09BF">
        <w:rPr>
          <w:rFonts w:ascii="Times New Roman" w:hAnsi="Times New Roman"/>
          <w:sz w:val="22"/>
          <w:lang w:eastAsia="zh-CN"/>
        </w:rPr>
        <w:t xml:space="preserve"> </w:t>
      </w:r>
    </w:p>
    <w:p w14:paraId="31C969A3" w14:textId="497987D3" w:rsidR="00FE09BF" w:rsidRPr="00FE09BF" w:rsidRDefault="00FE09BF" w:rsidP="00FE09BF">
      <w:pPr>
        <w:pStyle w:val="a8"/>
        <w:numPr>
          <w:ilvl w:val="0"/>
          <w:numId w:val="37"/>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3: Each OFDM symbol sends a sequence, each sequence carries 5 bits of information</w:t>
      </w:r>
      <w:r w:rsidR="000A7A7B">
        <w:rPr>
          <w:rFonts w:ascii="Times New Roman" w:hAnsi="Times New Roman"/>
          <w:sz w:val="22"/>
          <w:lang w:eastAsia="zh-CN"/>
        </w:rPr>
        <w:t>.</w:t>
      </w:r>
      <w:r w:rsidRPr="00FE09BF">
        <w:rPr>
          <w:rFonts w:ascii="Times New Roman" w:hAnsi="Times New Roman"/>
          <w:sz w:val="22"/>
          <w:lang w:eastAsia="zh-CN"/>
        </w:rPr>
        <w:t xml:space="preserve"> </w:t>
      </w:r>
    </w:p>
    <w:p w14:paraId="1CC7150F" w14:textId="38CB0C50" w:rsidR="00FE09BF" w:rsidRPr="00FE09BF" w:rsidRDefault="00FE09BF" w:rsidP="00FE09BF">
      <w:pPr>
        <w:pStyle w:val="a8"/>
        <w:numPr>
          <w:ilvl w:val="0"/>
          <w:numId w:val="37"/>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4: Each OFDM symbol sends a sequence, but the sequences of every two OFDM symbols form a long sequence, carrying 5 bits of information</w:t>
      </w:r>
      <w:r w:rsidR="000A7A7B">
        <w:rPr>
          <w:rFonts w:ascii="Times New Roman" w:hAnsi="Times New Roman"/>
          <w:sz w:val="22"/>
          <w:lang w:eastAsia="zh-CN"/>
        </w:rPr>
        <w:t>.</w:t>
      </w:r>
      <w:r w:rsidRPr="00FE09BF">
        <w:rPr>
          <w:rFonts w:ascii="Times New Roman" w:hAnsi="Times New Roman"/>
          <w:sz w:val="22"/>
          <w:lang w:eastAsia="zh-CN"/>
        </w:rPr>
        <w:t xml:space="preserve"> </w:t>
      </w:r>
    </w:p>
    <w:p w14:paraId="67EA1F48" w14:textId="16053C4F" w:rsidR="00FE09BF" w:rsidRPr="00FE09BF" w:rsidRDefault="00FE09BF" w:rsidP="00FE09BF">
      <w:pPr>
        <w:pStyle w:val="a8"/>
        <w:numPr>
          <w:ilvl w:val="0"/>
          <w:numId w:val="37"/>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5: Each OFDM symbol sends a sequence, but the sequences of every three OFDM symbols form a long sequence, carrying 5 bits of information</w:t>
      </w:r>
      <w:r w:rsidR="000A7A7B">
        <w:rPr>
          <w:rFonts w:ascii="Times New Roman" w:hAnsi="Times New Roman"/>
          <w:sz w:val="22"/>
          <w:lang w:eastAsia="zh-CN"/>
        </w:rPr>
        <w:t>.</w:t>
      </w:r>
      <w:r w:rsidRPr="00FE09BF">
        <w:rPr>
          <w:rFonts w:ascii="Times New Roman" w:hAnsi="Times New Roman"/>
          <w:sz w:val="22"/>
          <w:lang w:eastAsia="zh-CN"/>
        </w:rPr>
        <w:t xml:space="preserve"> </w:t>
      </w:r>
    </w:p>
    <w:p w14:paraId="1D1A9AAC" w14:textId="3C6E9FBA" w:rsidR="007D13B0" w:rsidRPr="00FE09BF" w:rsidRDefault="00FE09BF" w:rsidP="00FE09BF">
      <w:pPr>
        <w:pStyle w:val="a8"/>
        <w:numPr>
          <w:ilvl w:val="0"/>
          <w:numId w:val="37"/>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6: Each OFDM symbol sends a sequence, but the sequences of every four OFDM symbols form a long sequence, carrying 5 bits of information.</w:t>
      </w:r>
    </w:p>
    <w:p w14:paraId="30E3347F" w14:textId="66E449EE" w:rsidR="00B8179E" w:rsidRDefault="00187EC7" w:rsidP="00912F87">
      <w:pPr>
        <w:tabs>
          <w:tab w:val="left" w:pos="720"/>
        </w:tabs>
        <w:spacing w:before="120" w:line="276" w:lineRule="auto"/>
        <w:rPr>
          <w:lang w:eastAsia="zh-CN"/>
        </w:rPr>
      </w:pPr>
      <w:r w:rsidRPr="00187EC7">
        <w:rPr>
          <w:lang w:eastAsia="zh-CN"/>
        </w:rPr>
        <w:t>From the following simulation results, the performance of option 4 is optimal in terms of the comprehensive evaluation of overhead and coverage.</w:t>
      </w:r>
    </w:p>
    <w:p w14:paraId="5731D806" w14:textId="7B1B1764" w:rsidR="00187EC7" w:rsidRDefault="007C07C7" w:rsidP="00912F87">
      <w:pPr>
        <w:tabs>
          <w:tab w:val="left" w:pos="720"/>
        </w:tabs>
        <w:spacing w:before="120" w:line="276" w:lineRule="auto"/>
        <w:rPr>
          <w:b/>
          <w:bCs/>
          <w:i/>
          <w:kern w:val="2"/>
          <w:lang w:eastAsia="zh-CN"/>
        </w:rPr>
      </w:pPr>
      <w:r w:rsidRPr="007C07C7">
        <w:rPr>
          <w:rFonts w:hint="eastAsia"/>
          <w:b/>
          <w:bCs/>
          <w:i/>
          <w:kern w:val="2"/>
          <w:lang w:eastAsia="zh-CN"/>
        </w:rPr>
        <w:t>P</w:t>
      </w:r>
      <w:r w:rsidRPr="007C07C7">
        <w:rPr>
          <w:b/>
          <w:bCs/>
          <w:i/>
          <w:kern w:val="2"/>
          <w:lang w:eastAsia="zh-CN"/>
        </w:rPr>
        <w:t xml:space="preserve">roposal </w:t>
      </w:r>
      <w:r w:rsidR="001B3868">
        <w:rPr>
          <w:b/>
          <w:bCs/>
          <w:i/>
          <w:kern w:val="2"/>
          <w:lang w:eastAsia="zh-CN"/>
        </w:rPr>
        <w:t>7</w:t>
      </w:r>
      <w:r w:rsidRPr="007C07C7">
        <w:rPr>
          <w:b/>
          <w:bCs/>
          <w:i/>
          <w:kern w:val="2"/>
          <w:lang w:eastAsia="zh-CN"/>
        </w:rPr>
        <w:t>: Choose the optimal information carrying method based on a comprehensive evaluation of coverage and overhead.</w:t>
      </w:r>
    </w:p>
    <w:p w14:paraId="275BCDC2" w14:textId="6BAEFCD7" w:rsidR="002046CE" w:rsidRPr="002046CE" w:rsidRDefault="002046CE" w:rsidP="00912F87">
      <w:pPr>
        <w:tabs>
          <w:tab w:val="left" w:pos="720"/>
        </w:tabs>
        <w:spacing w:before="120" w:line="276" w:lineRule="auto"/>
        <w:rPr>
          <w:b/>
          <w:bCs/>
          <w:i/>
          <w:kern w:val="2"/>
          <w:lang w:eastAsia="zh-CN"/>
        </w:rPr>
      </w:pPr>
      <w:r>
        <w:rPr>
          <w:b/>
          <w:bCs/>
          <w:i/>
          <w:kern w:val="2"/>
          <w:lang w:eastAsia="zh-CN"/>
        </w:rPr>
        <w:t>Pro</w:t>
      </w:r>
      <w:r>
        <w:rPr>
          <w:rFonts w:hint="eastAsia"/>
          <w:b/>
          <w:bCs/>
          <w:i/>
          <w:kern w:val="2"/>
          <w:lang w:eastAsia="zh-CN"/>
        </w:rPr>
        <w:t>po</w:t>
      </w:r>
      <w:r>
        <w:rPr>
          <w:b/>
          <w:bCs/>
          <w:i/>
          <w:kern w:val="2"/>
          <w:lang w:eastAsia="zh-CN"/>
        </w:rPr>
        <w:t xml:space="preserve">sal </w:t>
      </w:r>
      <w:r w:rsidR="001B3868">
        <w:rPr>
          <w:b/>
          <w:bCs/>
          <w:i/>
          <w:kern w:val="2"/>
          <w:lang w:eastAsia="zh-CN"/>
        </w:rPr>
        <w:t>8</w:t>
      </w:r>
      <w:r>
        <w:rPr>
          <w:b/>
          <w:bCs/>
          <w:i/>
          <w:kern w:val="2"/>
          <w:lang w:eastAsia="zh-CN"/>
        </w:rPr>
        <w:t xml:space="preserve">: </w:t>
      </w:r>
      <w:r w:rsidR="005E1A29" w:rsidRPr="005E1A29">
        <w:rPr>
          <w:b/>
          <w:bCs/>
          <w:i/>
          <w:kern w:val="2"/>
          <w:lang w:eastAsia="zh-CN"/>
        </w:rPr>
        <w:t>At least consider combining short sequences into long sequences as an alternative.</w:t>
      </w:r>
    </w:p>
    <w:p w14:paraId="30C76EEA" w14:textId="7D70061A" w:rsidR="00912F87" w:rsidRDefault="006E2C00" w:rsidP="006E2C00">
      <w:pPr>
        <w:tabs>
          <w:tab w:val="left" w:pos="720"/>
        </w:tabs>
        <w:spacing w:before="120" w:line="276" w:lineRule="auto"/>
        <w:jc w:val="center"/>
        <w:rPr>
          <w:lang w:eastAsia="zh-CN"/>
        </w:rPr>
      </w:pPr>
      <w:r w:rsidRPr="00700967">
        <w:rPr>
          <w:b/>
          <w:bCs/>
          <w:i/>
          <w:noProof/>
          <w:kern w:val="2"/>
          <w:lang w:eastAsia="zh-CN"/>
        </w:rPr>
        <w:drawing>
          <wp:inline distT="0" distB="0" distL="0" distR="0" wp14:anchorId="006AFC46" wp14:editId="235CB0D8">
            <wp:extent cx="3114088" cy="2499969"/>
            <wp:effectExtent l="0" t="0" r="0" b="0"/>
            <wp:docPr id="4" name="图片 4" descr="图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表&#10;&#10;中度可信度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23282" cy="2507350"/>
                    </a:xfrm>
                    <a:prstGeom prst="rect">
                      <a:avLst/>
                    </a:prstGeom>
                    <a:noFill/>
                    <a:ln>
                      <a:noFill/>
                    </a:ln>
                  </pic:spPr>
                </pic:pic>
              </a:graphicData>
            </a:graphic>
          </wp:inline>
        </w:drawing>
      </w:r>
    </w:p>
    <w:p w14:paraId="2F0385B6" w14:textId="498DBAAB" w:rsidR="00912F87" w:rsidRDefault="006E2C00" w:rsidP="00841697">
      <w:pPr>
        <w:tabs>
          <w:tab w:val="left" w:pos="720"/>
        </w:tabs>
        <w:spacing w:before="120" w:line="276" w:lineRule="auto"/>
        <w:jc w:val="center"/>
        <w:rPr>
          <w:lang w:eastAsia="zh-CN"/>
        </w:rPr>
      </w:pPr>
      <w:r w:rsidRPr="001A54F6">
        <w:rPr>
          <w:b/>
          <w:bCs/>
          <w:lang w:eastAsia="zh-CN"/>
        </w:rPr>
        <w:t>Figure</w:t>
      </w:r>
      <w:r>
        <w:rPr>
          <w:b/>
          <w:bCs/>
          <w:lang w:eastAsia="zh-CN"/>
        </w:rPr>
        <w:t xml:space="preserve"> 3.</w:t>
      </w:r>
      <w:r w:rsidRPr="006E2C00">
        <w:t xml:space="preserve"> </w:t>
      </w:r>
      <w:r w:rsidRPr="006E2C00">
        <w:rPr>
          <w:b/>
          <w:bCs/>
          <w:lang w:eastAsia="zh-CN"/>
        </w:rPr>
        <w:t>Simulation results of coverage and overhead for information carrying</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56DABCA6" w14:textId="4AD60E8F" w:rsidR="00F52F29" w:rsidRPr="006B2919" w:rsidRDefault="00F52F29" w:rsidP="00541A2A">
      <w:pPr>
        <w:rPr>
          <w:lang w:val="en-GB"/>
        </w:rPr>
      </w:pPr>
      <w:r w:rsidRPr="00F52F29">
        <w:rPr>
          <w:lang w:val="en-GB"/>
        </w:rPr>
        <w:t xml:space="preserve">In this contribution, we discuss the design issues of WUS based on OFDM sequences </w:t>
      </w:r>
      <w:r w:rsidRPr="006B2919">
        <w:rPr>
          <w:rFonts w:hint="eastAsia"/>
          <w:lang w:val="en-GB"/>
        </w:rPr>
        <w:t>with the following</w:t>
      </w:r>
      <w:r>
        <w:rPr>
          <w:lang w:val="en-GB"/>
        </w:rPr>
        <w:t xml:space="preserve"> </w:t>
      </w:r>
      <w:r w:rsidRPr="006B2919">
        <w:rPr>
          <w:rFonts w:hint="eastAsia"/>
          <w:lang w:val="en-GB"/>
        </w:rPr>
        <w:t>proposals</w:t>
      </w:r>
      <w:r w:rsidRPr="00F52F29">
        <w:rPr>
          <w:lang w:val="en-GB"/>
        </w:rPr>
        <w:t>.</w:t>
      </w:r>
    </w:p>
    <w:p w14:paraId="6D232094" w14:textId="77777777" w:rsidR="001B3868" w:rsidRPr="004F0AB9" w:rsidRDefault="001B3868" w:rsidP="001B3868">
      <w:pPr>
        <w:tabs>
          <w:tab w:val="left" w:pos="720"/>
        </w:tabs>
        <w:spacing w:before="120" w:line="276" w:lineRule="auto"/>
        <w:rPr>
          <w:b/>
          <w:bCs/>
          <w:i/>
          <w:kern w:val="2"/>
          <w:lang w:eastAsia="zh-CN"/>
        </w:rPr>
      </w:pPr>
      <w:r>
        <w:rPr>
          <w:b/>
          <w:bCs/>
          <w:i/>
          <w:kern w:val="2"/>
          <w:lang w:eastAsia="zh-CN"/>
        </w:rPr>
        <w:t>O</w:t>
      </w:r>
      <w:r>
        <w:rPr>
          <w:rFonts w:hint="eastAsia"/>
          <w:b/>
          <w:bCs/>
          <w:i/>
          <w:kern w:val="2"/>
          <w:lang w:eastAsia="zh-CN"/>
        </w:rPr>
        <w:t>b</w:t>
      </w:r>
      <w:r>
        <w:rPr>
          <w:b/>
          <w:bCs/>
          <w:i/>
          <w:kern w:val="2"/>
          <w:lang w:eastAsia="zh-CN"/>
        </w:rPr>
        <w:t xml:space="preserve">servation1: </w:t>
      </w:r>
      <w:r w:rsidRPr="004F0AB9">
        <w:rPr>
          <w:b/>
          <w:bCs/>
          <w:i/>
          <w:kern w:val="2"/>
          <w:lang w:eastAsia="zh-CN"/>
        </w:rPr>
        <w:t>The low-power wake-up signal is not limited to specific scenarios and can be extended to other power-saving scenarios.</w:t>
      </w:r>
    </w:p>
    <w:p w14:paraId="2C4366AC" w14:textId="77777777" w:rsidR="001B3868" w:rsidRPr="009B0FE3" w:rsidRDefault="001B3868" w:rsidP="001B3868">
      <w:pPr>
        <w:tabs>
          <w:tab w:val="left" w:pos="720"/>
        </w:tabs>
        <w:spacing w:before="120" w:line="276" w:lineRule="auto"/>
        <w:rPr>
          <w:b/>
          <w:bCs/>
          <w:i/>
          <w:kern w:val="2"/>
          <w:lang w:eastAsia="zh-CN"/>
        </w:rPr>
      </w:pPr>
      <w:r w:rsidRPr="009B0FE3">
        <w:rPr>
          <w:b/>
          <w:bCs/>
          <w:i/>
          <w:kern w:val="2"/>
          <w:lang w:eastAsia="zh-CN"/>
        </w:rPr>
        <w:t xml:space="preserve">Observation </w:t>
      </w:r>
      <w:r>
        <w:rPr>
          <w:b/>
          <w:bCs/>
          <w:i/>
          <w:kern w:val="2"/>
          <w:lang w:eastAsia="zh-CN"/>
        </w:rPr>
        <w:t>2</w:t>
      </w:r>
      <w:r w:rsidRPr="009B0FE3">
        <w:rPr>
          <w:b/>
          <w:bCs/>
          <w:i/>
          <w:kern w:val="2"/>
          <w:lang w:eastAsia="zh-CN"/>
        </w:rPr>
        <w:t>: In NR, various wake-up signals have been designed for different scenarios, with similar functionalities.</w:t>
      </w:r>
    </w:p>
    <w:p w14:paraId="41DFD698" w14:textId="704A3BE1" w:rsidR="00B77A42" w:rsidRPr="001B3868" w:rsidRDefault="00B77A42" w:rsidP="00BD4F8B">
      <w:pPr>
        <w:tabs>
          <w:tab w:val="left" w:pos="720"/>
        </w:tabs>
        <w:spacing w:before="120" w:line="276" w:lineRule="auto"/>
        <w:rPr>
          <w:b/>
          <w:bCs/>
          <w:i/>
          <w:kern w:val="2"/>
          <w:lang w:eastAsia="zh-CN"/>
        </w:rPr>
      </w:pPr>
    </w:p>
    <w:p w14:paraId="31E24DCE" w14:textId="77777777" w:rsidR="001B3868" w:rsidRPr="00DF37C4" w:rsidRDefault="001B3868" w:rsidP="001B3868">
      <w:pPr>
        <w:tabs>
          <w:tab w:val="left" w:pos="720"/>
        </w:tabs>
        <w:spacing w:before="120" w:line="276" w:lineRule="auto"/>
        <w:rPr>
          <w:b/>
          <w:bCs/>
          <w:i/>
          <w:kern w:val="2"/>
          <w:lang w:eastAsia="zh-CN"/>
        </w:rPr>
      </w:pPr>
      <w:r w:rsidRPr="00DF37C4">
        <w:rPr>
          <w:rFonts w:hint="eastAsia"/>
          <w:b/>
          <w:bCs/>
          <w:i/>
          <w:kern w:val="2"/>
          <w:lang w:eastAsia="zh-CN"/>
        </w:rPr>
        <w:lastRenderedPageBreak/>
        <w:t>Pro</w:t>
      </w:r>
      <w:r w:rsidRPr="00DF37C4">
        <w:rPr>
          <w:b/>
          <w:bCs/>
          <w:i/>
          <w:kern w:val="2"/>
          <w:lang w:eastAsia="zh-CN"/>
        </w:rPr>
        <w:t>posal 1:</w:t>
      </w:r>
      <w:r>
        <w:rPr>
          <w:b/>
          <w:bCs/>
          <w:i/>
          <w:kern w:val="2"/>
          <w:lang w:eastAsia="zh-CN"/>
        </w:rPr>
        <w:t xml:space="preserve"> </w:t>
      </w:r>
      <w:r w:rsidRPr="001E5683">
        <w:rPr>
          <w:b/>
          <w:bCs/>
          <w:i/>
          <w:kern w:val="2"/>
          <w:lang w:eastAsia="zh-CN"/>
        </w:rPr>
        <w:t>The wake-up signal design based on OFDM sequences needs to consider all existing terminal energy-saving scenarios.</w:t>
      </w:r>
    </w:p>
    <w:p w14:paraId="2F41C4E0" w14:textId="77777777" w:rsidR="001B3868" w:rsidRPr="00C80AB1" w:rsidRDefault="001B3868" w:rsidP="001B3868">
      <w:pPr>
        <w:tabs>
          <w:tab w:val="left" w:pos="720"/>
        </w:tabs>
        <w:spacing w:before="120" w:line="276" w:lineRule="auto"/>
        <w:rPr>
          <w:b/>
          <w:bCs/>
          <w:i/>
          <w:kern w:val="2"/>
          <w:lang w:eastAsia="zh-CN"/>
        </w:rPr>
      </w:pPr>
      <w:r w:rsidRPr="00C80AB1">
        <w:rPr>
          <w:b/>
          <w:bCs/>
          <w:i/>
          <w:kern w:val="2"/>
          <w:lang w:eastAsia="zh-CN"/>
        </w:rPr>
        <w:t>Proposal 2: The wake-up signal design based on OFDM sequences aims to have the same coverage as other downlink channels.</w:t>
      </w:r>
    </w:p>
    <w:p w14:paraId="7FF646B2" w14:textId="77777777" w:rsidR="001B3868" w:rsidRPr="00C80AB1" w:rsidRDefault="001B3868" w:rsidP="001B3868">
      <w:pPr>
        <w:tabs>
          <w:tab w:val="left" w:pos="720"/>
        </w:tabs>
        <w:spacing w:before="120" w:line="276" w:lineRule="auto"/>
        <w:rPr>
          <w:b/>
          <w:bCs/>
          <w:i/>
          <w:kern w:val="2"/>
          <w:lang w:eastAsia="zh-CN"/>
        </w:rPr>
      </w:pPr>
      <w:r w:rsidRPr="00C80AB1">
        <w:rPr>
          <w:rFonts w:hint="eastAsia"/>
          <w:b/>
          <w:bCs/>
          <w:i/>
          <w:kern w:val="2"/>
          <w:lang w:eastAsia="zh-CN"/>
        </w:rPr>
        <w:t>P</w:t>
      </w:r>
      <w:r w:rsidRPr="00C80AB1">
        <w:rPr>
          <w:b/>
          <w:bCs/>
          <w:i/>
          <w:kern w:val="2"/>
          <w:lang w:eastAsia="zh-CN"/>
        </w:rPr>
        <w:t>ro</w:t>
      </w:r>
      <w:r w:rsidRPr="00C80AB1">
        <w:rPr>
          <w:rFonts w:hint="eastAsia"/>
          <w:b/>
          <w:bCs/>
          <w:i/>
          <w:kern w:val="2"/>
          <w:lang w:eastAsia="zh-CN"/>
        </w:rPr>
        <w:t>po</w:t>
      </w:r>
      <w:r w:rsidRPr="00C80AB1">
        <w:rPr>
          <w:b/>
          <w:bCs/>
          <w:i/>
          <w:kern w:val="2"/>
          <w:lang w:eastAsia="zh-CN"/>
        </w:rPr>
        <w:t>sal 3: Both the overlaid sequence and the direct transmission of the OFDM sequence can be considered as alternatives for research.</w:t>
      </w:r>
    </w:p>
    <w:p w14:paraId="6487D7C1" w14:textId="77777777" w:rsidR="00712EEA" w:rsidRPr="00AE2987" w:rsidRDefault="00712EEA" w:rsidP="00712EEA">
      <w:pPr>
        <w:tabs>
          <w:tab w:val="left" w:pos="720"/>
        </w:tabs>
        <w:spacing w:before="120" w:line="276" w:lineRule="auto"/>
        <w:rPr>
          <w:b/>
          <w:bCs/>
          <w:i/>
          <w:kern w:val="2"/>
          <w:lang w:eastAsia="zh-CN"/>
        </w:rPr>
      </w:pPr>
      <w:r w:rsidRPr="00AE2987">
        <w:rPr>
          <w:b/>
          <w:bCs/>
          <w:i/>
          <w:kern w:val="2"/>
          <w:lang w:eastAsia="zh-CN"/>
        </w:rPr>
        <w:t xml:space="preserve">Proposal </w:t>
      </w:r>
      <w:r>
        <w:rPr>
          <w:b/>
          <w:bCs/>
          <w:i/>
          <w:kern w:val="2"/>
          <w:lang w:eastAsia="zh-CN"/>
        </w:rPr>
        <w:t>4</w:t>
      </w:r>
      <w:r w:rsidRPr="00AE2987">
        <w:rPr>
          <w:b/>
          <w:bCs/>
          <w:i/>
          <w:kern w:val="2"/>
          <w:lang w:eastAsia="zh-CN"/>
        </w:rPr>
        <w:t>: Adopt the ZC sequence as the modulation sequence for the WUS signal.</w:t>
      </w:r>
    </w:p>
    <w:p w14:paraId="592521A8" w14:textId="77777777" w:rsidR="00712EEA" w:rsidRPr="00AE2987" w:rsidRDefault="00712EEA" w:rsidP="00712EEA">
      <w:pPr>
        <w:tabs>
          <w:tab w:val="left" w:pos="720"/>
        </w:tabs>
        <w:spacing w:before="120" w:line="276" w:lineRule="auto"/>
        <w:rPr>
          <w:b/>
          <w:bCs/>
          <w:i/>
          <w:kern w:val="2"/>
          <w:lang w:eastAsia="zh-CN"/>
        </w:rPr>
      </w:pPr>
      <w:r w:rsidRPr="00AE2987">
        <w:rPr>
          <w:rFonts w:hint="eastAsia"/>
          <w:b/>
          <w:bCs/>
          <w:i/>
          <w:kern w:val="2"/>
          <w:lang w:eastAsia="zh-CN"/>
        </w:rPr>
        <w:t>Propo</w:t>
      </w:r>
      <w:r w:rsidRPr="00AE2987">
        <w:rPr>
          <w:b/>
          <w:bCs/>
          <w:i/>
          <w:kern w:val="2"/>
          <w:lang w:eastAsia="zh-CN"/>
        </w:rPr>
        <w:t xml:space="preserve">sal </w:t>
      </w:r>
      <w:r>
        <w:rPr>
          <w:b/>
          <w:bCs/>
          <w:i/>
          <w:kern w:val="2"/>
          <w:lang w:eastAsia="zh-CN"/>
        </w:rPr>
        <w:t>5</w:t>
      </w:r>
      <w:r w:rsidRPr="00AE2987">
        <w:rPr>
          <w:b/>
          <w:bCs/>
          <w:i/>
          <w:kern w:val="2"/>
          <w:lang w:eastAsia="zh-CN"/>
        </w:rPr>
        <w:t>: Unified design of LP-SS and legacy synchronization sequences.</w:t>
      </w:r>
    </w:p>
    <w:p w14:paraId="7EA8157C" w14:textId="77777777" w:rsidR="00712EEA" w:rsidRPr="00AE2987" w:rsidRDefault="00712EEA" w:rsidP="00712EEA">
      <w:pPr>
        <w:tabs>
          <w:tab w:val="left" w:pos="720"/>
        </w:tabs>
        <w:spacing w:before="120" w:line="276" w:lineRule="auto"/>
        <w:rPr>
          <w:b/>
          <w:bCs/>
          <w:i/>
          <w:kern w:val="2"/>
          <w:lang w:eastAsia="zh-CN"/>
        </w:rPr>
      </w:pPr>
      <w:r w:rsidRPr="00AE2987">
        <w:rPr>
          <w:rFonts w:hint="eastAsia"/>
          <w:b/>
          <w:bCs/>
          <w:i/>
          <w:kern w:val="2"/>
          <w:lang w:eastAsia="zh-CN"/>
        </w:rPr>
        <w:t>P</w:t>
      </w:r>
      <w:r w:rsidRPr="00AE2987">
        <w:rPr>
          <w:b/>
          <w:bCs/>
          <w:i/>
          <w:kern w:val="2"/>
          <w:lang w:eastAsia="zh-CN"/>
        </w:rPr>
        <w:t>ro</w:t>
      </w:r>
      <w:r w:rsidRPr="00AE2987">
        <w:rPr>
          <w:rFonts w:hint="eastAsia"/>
          <w:b/>
          <w:bCs/>
          <w:i/>
          <w:kern w:val="2"/>
          <w:lang w:eastAsia="zh-CN"/>
        </w:rPr>
        <w:t>po</w:t>
      </w:r>
      <w:r w:rsidRPr="00AE2987">
        <w:rPr>
          <w:b/>
          <w:bCs/>
          <w:i/>
          <w:kern w:val="2"/>
          <w:lang w:eastAsia="zh-CN"/>
        </w:rPr>
        <w:t xml:space="preserve">sal </w:t>
      </w:r>
      <w:r>
        <w:rPr>
          <w:b/>
          <w:bCs/>
          <w:i/>
          <w:kern w:val="2"/>
          <w:lang w:eastAsia="zh-CN"/>
        </w:rPr>
        <w:t>6</w:t>
      </w:r>
      <w:r w:rsidRPr="00AE2987">
        <w:rPr>
          <w:rFonts w:hint="eastAsia"/>
          <w:b/>
          <w:bCs/>
          <w:i/>
          <w:kern w:val="2"/>
          <w:lang w:eastAsia="zh-CN"/>
        </w:rPr>
        <w:t>：</w:t>
      </w:r>
      <w:r w:rsidRPr="00AE2987">
        <w:rPr>
          <w:b/>
          <w:bCs/>
          <w:i/>
          <w:kern w:val="2"/>
          <w:lang w:eastAsia="zh-CN"/>
        </w:rPr>
        <w:t>The number of bits carried by WUS is the same as NR.</w:t>
      </w:r>
    </w:p>
    <w:p w14:paraId="7FC22F33" w14:textId="77777777" w:rsidR="00712EEA" w:rsidRDefault="00712EEA" w:rsidP="00712EEA">
      <w:pPr>
        <w:tabs>
          <w:tab w:val="left" w:pos="720"/>
        </w:tabs>
        <w:spacing w:before="120" w:line="276" w:lineRule="auto"/>
        <w:rPr>
          <w:b/>
          <w:bCs/>
          <w:i/>
          <w:kern w:val="2"/>
          <w:lang w:eastAsia="zh-CN"/>
        </w:rPr>
      </w:pPr>
      <w:r w:rsidRPr="007C07C7">
        <w:rPr>
          <w:rFonts w:hint="eastAsia"/>
          <w:b/>
          <w:bCs/>
          <w:i/>
          <w:kern w:val="2"/>
          <w:lang w:eastAsia="zh-CN"/>
        </w:rPr>
        <w:t>P</w:t>
      </w:r>
      <w:r w:rsidRPr="007C07C7">
        <w:rPr>
          <w:b/>
          <w:bCs/>
          <w:i/>
          <w:kern w:val="2"/>
          <w:lang w:eastAsia="zh-CN"/>
        </w:rPr>
        <w:t xml:space="preserve">roposal </w:t>
      </w:r>
      <w:r>
        <w:rPr>
          <w:b/>
          <w:bCs/>
          <w:i/>
          <w:kern w:val="2"/>
          <w:lang w:eastAsia="zh-CN"/>
        </w:rPr>
        <w:t>7</w:t>
      </w:r>
      <w:r w:rsidRPr="007C07C7">
        <w:rPr>
          <w:b/>
          <w:bCs/>
          <w:i/>
          <w:kern w:val="2"/>
          <w:lang w:eastAsia="zh-CN"/>
        </w:rPr>
        <w:t>: Choose the optimal information carrying method based on a comprehensive evaluation of coverage and overhead.</w:t>
      </w:r>
    </w:p>
    <w:p w14:paraId="5F3ADD57" w14:textId="3AC9CF03" w:rsidR="00EC7600" w:rsidRPr="0079360F" w:rsidRDefault="00712EEA" w:rsidP="00B77A42">
      <w:pPr>
        <w:tabs>
          <w:tab w:val="left" w:pos="720"/>
        </w:tabs>
        <w:spacing w:before="120" w:line="276" w:lineRule="auto"/>
        <w:rPr>
          <w:b/>
          <w:bCs/>
          <w:i/>
          <w:kern w:val="2"/>
          <w:lang w:eastAsia="zh-CN"/>
        </w:rPr>
      </w:pPr>
      <w:r>
        <w:rPr>
          <w:b/>
          <w:bCs/>
          <w:i/>
          <w:kern w:val="2"/>
          <w:lang w:eastAsia="zh-CN"/>
        </w:rPr>
        <w:t>Pro</w:t>
      </w:r>
      <w:r>
        <w:rPr>
          <w:rFonts w:hint="eastAsia"/>
          <w:b/>
          <w:bCs/>
          <w:i/>
          <w:kern w:val="2"/>
          <w:lang w:eastAsia="zh-CN"/>
        </w:rPr>
        <w:t>po</w:t>
      </w:r>
      <w:r>
        <w:rPr>
          <w:b/>
          <w:bCs/>
          <w:i/>
          <w:kern w:val="2"/>
          <w:lang w:eastAsia="zh-CN"/>
        </w:rPr>
        <w:t xml:space="preserve">sal 8: </w:t>
      </w:r>
      <w:r w:rsidRPr="005E1A29">
        <w:rPr>
          <w:b/>
          <w:bCs/>
          <w:i/>
          <w:kern w:val="2"/>
          <w:lang w:eastAsia="zh-CN"/>
        </w:rPr>
        <w:t>At least consider combining short sequences into long sequences as an alternative.</w:t>
      </w:r>
    </w:p>
    <w:p w14:paraId="2A78752F" w14:textId="77777777" w:rsidR="00477F11" w:rsidRDefault="00477F11" w:rsidP="00477F11"/>
    <w:p w14:paraId="12B749D0" w14:textId="77777777" w:rsidR="00E21FE3" w:rsidRPr="00477F11" w:rsidRDefault="00E21FE3" w:rsidP="00477F11"/>
    <w:p w14:paraId="71F83012" w14:textId="77777777" w:rsidR="00477F11" w:rsidRPr="00477F11" w:rsidRDefault="00477F11" w:rsidP="00477F11"/>
    <w:p w14:paraId="1AD83073" w14:textId="6A3442EB" w:rsidR="000D3A70" w:rsidRPr="00477F11" w:rsidRDefault="000D3A70" w:rsidP="00477F11">
      <w:pPr>
        <w:pStyle w:val="1"/>
        <w:numPr>
          <w:ilvl w:val="0"/>
          <w:numId w:val="0"/>
        </w:numPr>
        <w:ind w:left="432" w:hanging="432"/>
        <w:rPr>
          <w:b/>
          <w:bCs/>
        </w:rPr>
      </w:pPr>
      <w:r w:rsidRPr="00477F11">
        <w:rPr>
          <w:b/>
          <w:bCs/>
        </w:rPr>
        <w:t>References</w:t>
      </w:r>
    </w:p>
    <w:p w14:paraId="4F250953" w14:textId="5215E111" w:rsidR="000F70C6" w:rsidRPr="00315C9A" w:rsidRDefault="00723C5D" w:rsidP="00261E3F">
      <w:pPr>
        <w:pStyle w:val="References"/>
        <w:numPr>
          <w:ilvl w:val="0"/>
          <w:numId w:val="2"/>
        </w:numPr>
        <w:rPr>
          <w:color w:val="000000" w:themeColor="text1"/>
          <w:sz w:val="22"/>
          <w:szCs w:val="20"/>
        </w:rPr>
      </w:pPr>
      <w:r w:rsidRPr="00315C9A">
        <w:rPr>
          <w:color w:val="000000" w:themeColor="text1"/>
          <w:sz w:val="22"/>
          <w:szCs w:val="20"/>
        </w:rPr>
        <w:t>RP-25</w:t>
      </w:r>
      <w:r w:rsidRPr="00315C9A">
        <w:rPr>
          <w:rFonts w:hint="eastAsia"/>
          <w:color w:val="000000" w:themeColor="text1"/>
          <w:sz w:val="22"/>
          <w:szCs w:val="20"/>
        </w:rPr>
        <w:t>1881</w:t>
      </w:r>
      <w:r w:rsidRPr="00315C9A">
        <w:rPr>
          <w:color w:val="000000" w:themeColor="text1"/>
          <w:sz w:val="22"/>
          <w:szCs w:val="20"/>
        </w:rPr>
        <w:t>, “New SID: Study on 6G Radio”, RAN#108, June. 9 - 13, 2025.</w:t>
      </w:r>
    </w:p>
    <w:p w14:paraId="2C681860" w14:textId="6EE7735B" w:rsidR="00FA02AB" w:rsidRPr="00315C9A" w:rsidRDefault="00FA02AB" w:rsidP="00261E3F">
      <w:pPr>
        <w:pStyle w:val="References"/>
        <w:numPr>
          <w:ilvl w:val="0"/>
          <w:numId w:val="2"/>
        </w:numPr>
        <w:rPr>
          <w:color w:val="000000" w:themeColor="text1"/>
          <w:sz w:val="22"/>
          <w:szCs w:val="20"/>
        </w:rPr>
      </w:pPr>
      <w:r w:rsidRPr="00315C9A">
        <w:rPr>
          <w:color w:val="000000" w:themeColor="text1"/>
          <w:sz w:val="22"/>
          <w:szCs w:val="20"/>
        </w:rPr>
        <w:t>RP-252912, R</w:t>
      </w:r>
      <w:r w:rsidRPr="00315C9A">
        <w:rPr>
          <w:rFonts w:hint="eastAsia"/>
          <w:color w:val="000000" w:themeColor="text1"/>
          <w:sz w:val="22"/>
          <w:szCs w:val="20"/>
        </w:rPr>
        <w:t>e</w:t>
      </w:r>
      <w:r w:rsidRPr="00315C9A">
        <w:rPr>
          <w:color w:val="000000" w:themeColor="text1"/>
          <w:sz w:val="22"/>
          <w:szCs w:val="20"/>
        </w:rPr>
        <w:t xml:space="preserve">vised SID: Study on 6G Radio, RAN#109, </w:t>
      </w:r>
      <w:r w:rsidR="00BB7D70" w:rsidRPr="00315C9A">
        <w:rPr>
          <w:color w:val="000000" w:themeColor="text1"/>
          <w:sz w:val="22"/>
          <w:szCs w:val="20"/>
        </w:rPr>
        <w:t>September</w:t>
      </w:r>
      <w:r w:rsidRPr="00315C9A">
        <w:rPr>
          <w:color w:val="000000" w:themeColor="text1"/>
          <w:sz w:val="22"/>
          <w:szCs w:val="20"/>
        </w:rPr>
        <w:t xml:space="preserve"> 2025.</w:t>
      </w:r>
    </w:p>
    <w:p w14:paraId="230FBD6B" w14:textId="7BCC7C3A" w:rsidR="001C6956" w:rsidRPr="00315C9A" w:rsidRDefault="001C6956" w:rsidP="001C6956">
      <w:pPr>
        <w:pStyle w:val="References"/>
        <w:numPr>
          <w:ilvl w:val="0"/>
          <w:numId w:val="2"/>
        </w:numPr>
        <w:rPr>
          <w:color w:val="000000" w:themeColor="text1"/>
          <w:sz w:val="22"/>
          <w:szCs w:val="20"/>
        </w:rPr>
      </w:pPr>
      <w:r w:rsidRPr="00315C9A">
        <w:rPr>
          <w:color w:val="000000" w:themeColor="text1"/>
          <w:sz w:val="22"/>
          <w:szCs w:val="20"/>
        </w:rPr>
        <w:t>Chair notes RAN1#122</w:t>
      </w:r>
      <w:r w:rsidR="00C0565C" w:rsidRPr="00315C9A">
        <w:rPr>
          <w:color w:val="000000" w:themeColor="text1"/>
          <w:sz w:val="22"/>
          <w:szCs w:val="20"/>
        </w:rPr>
        <w:t>b</w:t>
      </w:r>
      <w:r w:rsidRPr="00315C9A">
        <w:rPr>
          <w:color w:val="000000" w:themeColor="text1"/>
          <w:sz w:val="22"/>
          <w:szCs w:val="20"/>
        </w:rPr>
        <w:t xml:space="preserve"> </w:t>
      </w:r>
      <w:proofErr w:type="spellStart"/>
      <w:r w:rsidRPr="00315C9A">
        <w:rPr>
          <w:color w:val="000000" w:themeColor="text1"/>
          <w:sz w:val="22"/>
          <w:szCs w:val="20"/>
        </w:rPr>
        <w:t>eom</w:t>
      </w:r>
      <w:proofErr w:type="spellEnd"/>
      <w:r w:rsidRPr="00315C9A">
        <w:rPr>
          <w:color w:val="000000" w:themeColor="text1"/>
          <w:sz w:val="22"/>
          <w:szCs w:val="20"/>
        </w:rPr>
        <w:t>, RAN1 #12</w:t>
      </w:r>
      <w:r w:rsidRPr="00315C9A">
        <w:rPr>
          <w:rFonts w:hint="eastAsia"/>
          <w:color w:val="000000" w:themeColor="text1"/>
          <w:sz w:val="22"/>
          <w:szCs w:val="20"/>
        </w:rPr>
        <w:t>2</w:t>
      </w:r>
      <w:r w:rsidR="00C0565C" w:rsidRPr="00315C9A">
        <w:rPr>
          <w:color w:val="000000" w:themeColor="text1"/>
          <w:sz w:val="22"/>
          <w:szCs w:val="20"/>
        </w:rPr>
        <w:t>b</w:t>
      </w:r>
      <w:r w:rsidRPr="00315C9A">
        <w:rPr>
          <w:color w:val="000000" w:themeColor="text1"/>
          <w:sz w:val="22"/>
          <w:szCs w:val="20"/>
        </w:rPr>
        <w:t>,</w:t>
      </w:r>
      <w:r w:rsidRPr="00315C9A">
        <w:rPr>
          <w:rFonts w:hint="eastAsia"/>
          <w:color w:val="000000" w:themeColor="text1"/>
          <w:sz w:val="22"/>
          <w:szCs w:val="20"/>
        </w:rPr>
        <w:t xml:space="preserve"> </w:t>
      </w:r>
      <w:bookmarkStart w:id="3" w:name="_Hlk212814749"/>
      <w:r w:rsidRPr="00315C9A">
        <w:rPr>
          <w:rFonts w:hint="eastAsia"/>
          <w:color w:val="000000" w:themeColor="text1"/>
          <w:sz w:val="22"/>
          <w:szCs w:val="20"/>
        </w:rPr>
        <w:t>Oct 13th</w:t>
      </w:r>
      <w:r w:rsidRPr="00315C9A">
        <w:rPr>
          <w:color w:val="000000" w:themeColor="text1"/>
          <w:sz w:val="22"/>
          <w:szCs w:val="20"/>
        </w:rPr>
        <w:t xml:space="preserve"> – </w:t>
      </w:r>
      <w:r w:rsidRPr="00315C9A">
        <w:rPr>
          <w:rFonts w:hint="eastAsia"/>
          <w:color w:val="000000" w:themeColor="text1"/>
          <w:sz w:val="22"/>
          <w:szCs w:val="20"/>
        </w:rPr>
        <w:t>17</w:t>
      </w:r>
      <w:r w:rsidRPr="00315C9A">
        <w:rPr>
          <w:color w:val="000000" w:themeColor="text1"/>
          <w:sz w:val="22"/>
          <w:szCs w:val="20"/>
        </w:rPr>
        <w:t>th, 2025</w:t>
      </w:r>
      <w:bookmarkEnd w:id="3"/>
    </w:p>
    <w:p w14:paraId="6EC6B0C2" w14:textId="4310C7C8" w:rsidR="006A34F9" w:rsidRPr="00315C9A" w:rsidRDefault="007859CE" w:rsidP="001C6956">
      <w:pPr>
        <w:pStyle w:val="References"/>
        <w:numPr>
          <w:ilvl w:val="0"/>
          <w:numId w:val="2"/>
        </w:numPr>
        <w:rPr>
          <w:color w:val="000000" w:themeColor="text1"/>
          <w:sz w:val="22"/>
          <w:szCs w:val="20"/>
        </w:rPr>
      </w:pPr>
      <w:r w:rsidRPr="00315C9A">
        <w:rPr>
          <w:color w:val="000000" w:themeColor="text1"/>
          <w:sz w:val="22"/>
          <w:szCs w:val="20"/>
        </w:rPr>
        <w:t xml:space="preserve">Chair notes RAN1#123 </w:t>
      </w:r>
      <w:proofErr w:type="spellStart"/>
      <w:r w:rsidRPr="00315C9A">
        <w:rPr>
          <w:color w:val="000000" w:themeColor="text1"/>
          <w:sz w:val="22"/>
          <w:szCs w:val="20"/>
        </w:rPr>
        <w:t>eom</w:t>
      </w:r>
      <w:proofErr w:type="spellEnd"/>
      <w:r w:rsidRPr="00315C9A">
        <w:rPr>
          <w:color w:val="000000" w:themeColor="text1"/>
          <w:sz w:val="22"/>
          <w:szCs w:val="20"/>
        </w:rPr>
        <w:t xml:space="preserve">, RAN1 #123, </w:t>
      </w:r>
      <w:r w:rsidRPr="00315C9A">
        <w:rPr>
          <w:rFonts w:hint="eastAsia"/>
          <w:color w:val="000000" w:themeColor="text1"/>
          <w:sz w:val="22"/>
          <w:szCs w:val="20"/>
        </w:rPr>
        <w:t>Nov 17th</w:t>
      </w:r>
      <w:r w:rsidRPr="00315C9A">
        <w:rPr>
          <w:color w:val="000000" w:themeColor="text1"/>
          <w:sz w:val="22"/>
          <w:szCs w:val="20"/>
        </w:rPr>
        <w:t xml:space="preserve"> – 21st, 2025</w:t>
      </w:r>
    </w:p>
    <w:p w14:paraId="42061ECF" w14:textId="32A0C1EF" w:rsidR="006B02AF" w:rsidRPr="00315C9A" w:rsidRDefault="009D3B3A" w:rsidP="006B02AF">
      <w:pPr>
        <w:pStyle w:val="References"/>
        <w:numPr>
          <w:ilvl w:val="0"/>
          <w:numId w:val="2"/>
        </w:numPr>
        <w:rPr>
          <w:color w:val="000000" w:themeColor="text1"/>
          <w:sz w:val="22"/>
          <w:szCs w:val="20"/>
        </w:rPr>
      </w:pPr>
      <w:r w:rsidRPr="00315C9A">
        <w:rPr>
          <w:color w:val="000000" w:themeColor="text1"/>
          <w:sz w:val="22"/>
          <w:szCs w:val="20"/>
        </w:rPr>
        <w:t>3GPP TR 38.869</w:t>
      </w:r>
    </w:p>
    <w:p w14:paraId="4C79BAA1" w14:textId="77777777" w:rsidR="00477F11" w:rsidRDefault="00477F11" w:rsidP="00477F11"/>
    <w:p w14:paraId="23C2ED1D" w14:textId="77777777" w:rsidR="00477F11" w:rsidRDefault="00477F11" w:rsidP="00477F11"/>
    <w:p w14:paraId="43773BF8" w14:textId="77777777" w:rsidR="00A10613" w:rsidRDefault="00A10613" w:rsidP="00477F11"/>
    <w:p w14:paraId="4A5BDB1F" w14:textId="77777777" w:rsidR="00477F11" w:rsidRPr="00477F11" w:rsidRDefault="00477F11" w:rsidP="00477F11"/>
    <w:p w14:paraId="4D6AF47E" w14:textId="595928A9" w:rsidR="00B6218A" w:rsidRPr="00477F11" w:rsidRDefault="00B6218A" w:rsidP="00477F11">
      <w:pPr>
        <w:pStyle w:val="1"/>
        <w:numPr>
          <w:ilvl w:val="0"/>
          <w:numId w:val="0"/>
        </w:numPr>
        <w:ind w:left="432" w:hanging="432"/>
        <w:rPr>
          <w:b/>
          <w:bCs/>
        </w:rPr>
      </w:pPr>
      <w:r w:rsidRPr="00477F11">
        <w:rPr>
          <w:b/>
          <w:bCs/>
        </w:rPr>
        <w:t>Appendix 1</w:t>
      </w:r>
    </w:p>
    <w:p w14:paraId="206040D2" w14:textId="709D5EB6" w:rsidR="00EC1BB2" w:rsidRPr="00EC1BB2" w:rsidRDefault="00EC1BB2" w:rsidP="00EC1BB2">
      <w:pPr>
        <w:jc w:val="center"/>
        <w:rPr>
          <w:b/>
          <w:bCs/>
        </w:rPr>
      </w:pPr>
      <w:r w:rsidRPr="00EC1BB2">
        <w:rPr>
          <w:b/>
          <w:bCs/>
        </w:rPr>
        <w:t>Table</w:t>
      </w:r>
      <w:r>
        <w:rPr>
          <w:b/>
          <w:bCs/>
        </w:rPr>
        <w:t xml:space="preserve"> </w:t>
      </w:r>
      <w:r w:rsidRPr="00EC1BB2">
        <w:rPr>
          <w:b/>
          <w:bCs/>
        </w:rPr>
        <w:t xml:space="preserve">1. </w:t>
      </w:r>
      <w:r>
        <w:rPr>
          <w:b/>
          <w:bCs/>
        </w:rPr>
        <w:t xml:space="preserve"> </w:t>
      </w:r>
      <w:r w:rsidRPr="00EC1BB2">
        <w:rPr>
          <w:b/>
          <w:bCs/>
        </w:rPr>
        <w:t>Simulation parameters</w:t>
      </w:r>
    </w:p>
    <w:tbl>
      <w:tblPr>
        <w:tblW w:w="8497" w:type="dxa"/>
        <w:jc w:val="center"/>
        <w:tblCellMar>
          <w:top w:w="15" w:type="dxa"/>
          <w:left w:w="15" w:type="dxa"/>
          <w:bottom w:w="15" w:type="dxa"/>
          <w:right w:w="15" w:type="dxa"/>
        </w:tblCellMar>
        <w:tblLook w:val="04A0" w:firstRow="1" w:lastRow="0" w:firstColumn="1" w:lastColumn="0" w:noHBand="0" w:noVBand="1"/>
      </w:tblPr>
      <w:tblGrid>
        <w:gridCol w:w="2468"/>
        <w:gridCol w:w="6264"/>
      </w:tblGrid>
      <w:tr w:rsidR="00EC1BB2" w:rsidRPr="00EC1BB2" w14:paraId="0D12E43F" w14:textId="77777777" w:rsidTr="00EC1BB2">
        <w:trPr>
          <w:trHeight w:val="420"/>
          <w:jc w:val="center"/>
        </w:trPr>
        <w:tc>
          <w:tcPr>
            <w:tcW w:w="0" w:type="auto"/>
            <w:tcBorders>
              <w:top w:val="single" w:sz="6" w:space="0" w:color="000000"/>
              <w:left w:val="single" w:sz="6" w:space="0" w:color="000000"/>
              <w:bottom w:val="single" w:sz="6" w:space="0" w:color="000000"/>
              <w:right w:val="single" w:sz="6" w:space="0" w:color="000000"/>
            </w:tcBorders>
            <w:shd w:val="clear" w:color="auto" w:fill="BFBFBF" w:themeFill="background1" w:themeFillShade="BF"/>
            <w:noWrap/>
            <w:vAlign w:val="center"/>
            <w:hideMark/>
          </w:tcPr>
          <w:p w14:paraId="7862FE73" w14:textId="77777777" w:rsidR="00EC1BB2" w:rsidRPr="00EC1BB2" w:rsidRDefault="00EC1BB2" w:rsidP="00EC1BB2">
            <w:pPr>
              <w:autoSpaceDE/>
              <w:autoSpaceDN/>
              <w:adjustRightInd/>
              <w:snapToGrid/>
              <w:spacing w:after="0"/>
              <w:jc w:val="center"/>
              <w:rPr>
                <w:rFonts w:cs="宋体"/>
                <w:bCs/>
                <w:color w:val="000000"/>
                <w:lang w:eastAsia="zh-CN"/>
              </w:rPr>
            </w:pPr>
            <w:r w:rsidRPr="00EC1BB2">
              <w:rPr>
                <w:rFonts w:cs="宋体"/>
                <w:bCs/>
                <w:color w:val="000000"/>
                <w:lang w:eastAsia="zh-CN"/>
              </w:rPr>
              <w:t>Attributes</w:t>
            </w:r>
          </w:p>
        </w:tc>
        <w:tc>
          <w:tcPr>
            <w:tcW w:w="6264" w:type="dxa"/>
            <w:tcBorders>
              <w:top w:val="single" w:sz="6" w:space="0" w:color="000000"/>
              <w:left w:val="single" w:sz="6" w:space="0" w:color="DEE0E3"/>
              <w:bottom w:val="single" w:sz="6" w:space="0" w:color="000000"/>
              <w:right w:val="single" w:sz="6" w:space="0" w:color="000000"/>
            </w:tcBorders>
            <w:shd w:val="clear" w:color="auto" w:fill="BFBFBF" w:themeFill="background1" w:themeFillShade="BF"/>
            <w:noWrap/>
            <w:vAlign w:val="center"/>
            <w:hideMark/>
          </w:tcPr>
          <w:p w14:paraId="08C873E6" w14:textId="77777777" w:rsidR="00EC1BB2" w:rsidRPr="00EC1BB2" w:rsidRDefault="00EC1BB2" w:rsidP="00EC1BB2">
            <w:pPr>
              <w:autoSpaceDE/>
              <w:autoSpaceDN/>
              <w:adjustRightInd/>
              <w:snapToGrid/>
              <w:spacing w:after="0"/>
              <w:jc w:val="center"/>
              <w:rPr>
                <w:rFonts w:cs="宋体"/>
                <w:bCs/>
                <w:color w:val="000000"/>
                <w:lang w:eastAsia="zh-CN"/>
              </w:rPr>
            </w:pPr>
            <w:r w:rsidRPr="00EC1BB2">
              <w:rPr>
                <w:rFonts w:cs="宋体"/>
                <w:bCs/>
                <w:color w:val="000000"/>
                <w:lang w:eastAsia="zh-CN"/>
              </w:rPr>
              <w:t>Assumptions</w:t>
            </w:r>
          </w:p>
        </w:tc>
      </w:tr>
      <w:tr w:rsidR="00EC1BB2" w:rsidRPr="00EC1BB2" w14:paraId="62609072"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28CB0660"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Carrier Frequency</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0FC06147"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2.6GHz</w:t>
            </w:r>
          </w:p>
        </w:tc>
      </w:tr>
      <w:tr w:rsidR="00EC1BB2" w:rsidRPr="00EC1BB2" w14:paraId="7E910E9A"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2D925356"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SCS</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6193CFA0"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30kHz</w:t>
            </w:r>
          </w:p>
        </w:tc>
      </w:tr>
      <w:tr w:rsidR="00EC1BB2" w:rsidRPr="00EC1BB2" w14:paraId="3E704B1B"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1DEA3637" w14:textId="77777777" w:rsidR="00EC1BB2" w:rsidRPr="00EC1BB2" w:rsidRDefault="00EC1BB2" w:rsidP="00EC1BB2">
            <w:pPr>
              <w:autoSpaceDE/>
              <w:autoSpaceDN/>
              <w:adjustRightInd/>
              <w:snapToGrid/>
              <w:spacing w:after="0"/>
              <w:jc w:val="left"/>
              <w:rPr>
                <w:rFonts w:cs="宋体"/>
                <w:color w:val="000000"/>
                <w:lang w:eastAsia="zh-CN"/>
              </w:rPr>
            </w:pPr>
            <w:proofErr w:type="spellStart"/>
            <w:r w:rsidRPr="00EC1BB2">
              <w:rPr>
                <w:rFonts w:cs="宋体"/>
                <w:color w:val="000000"/>
                <w:lang w:eastAsia="zh-CN"/>
              </w:rPr>
              <w:t>gNB</w:t>
            </w:r>
            <w:proofErr w:type="spellEnd"/>
            <w:r w:rsidRPr="00EC1BB2">
              <w:rPr>
                <w:rFonts w:cs="宋体"/>
                <w:color w:val="000000"/>
                <w:lang w:eastAsia="zh-CN"/>
              </w:rPr>
              <w:t xml:space="preserve"> Channel BW </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3D2E90A8"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20MHz (50 RBs)</w:t>
            </w:r>
          </w:p>
        </w:tc>
      </w:tr>
      <w:tr w:rsidR="00EC1BB2" w:rsidRPr="00EC1BB2" w14:paraId="5A3CF61F"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74FE2EFC"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WUS BW</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565D7421"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11RBs</w:t>
            </w:r>
          </w:p>
        </w:tc>
      </w:tr>
      <w:tr w:rsidR="00EC1BB2" w:rsidRPr="00EC1BB2" w14:paraId="6581DBD9"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6FBADED2"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LP-WUS payload</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6F031D24"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5-bit </w:t>
            </w:r>
          </w:p>
        </w:tc>
      </w:tr>
      <w:tr w:rsidR="00EC1BB2" w:rsidRPr="00EC1BB2" w14:paraId="5C287B04"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41DBF1B8"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Line coding</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2DD4EA2D"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Without Manchester coding </w:t>
            </w:r>
          </w:p>
        </w:tc>
      </w:tr>
      <w:tr w:rsidR="00EC1BB2" w:rsidRPr="00EC1BB2" w14:paraId="54FB6A30" w14:textId="77777777" w:rsidTr="007E61FF">
        <w:trPr>
          <w:trHeight w:val="1531"/>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18042AE9"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lastRenderedPageBreak/>
              <w:t>Chip rate</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72EEFA0B"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M=0.25, one chip maps over four OFDM symbols </w:t>
            </w:r>
            <w:r w:rsidRPr="00EC1BB2">
              <w:rPr>
                <w:rFonts w:cs="宋体"/>
                <w:color w:val="000000"/>
                <w:lang w:eastAsia="zh-CN"/>
              </w:rPr>
              <w:br/>
              <w:t xml:space="preserve">M=0.33, one chip maps over three OFDM symbols </w:t>
            </w:r>
            <w:r w:rsidRPr="00EC1BB2">
              <w:rPr>
                <w:rFonts w:cs="宋体"/>
                <w:color w:val="000000"/>
                <w:lang w:eastAsia="zh-CN"/>
              </w:rPr>
              <w:br/>
              <w:t xml:space="preserve">M=0.5, one chip maps over two OFDM symbols </w:t>
            </w:r>
            <w:r w:rsidRPr="00EC1BB2">
              <w:rPr>
                <w:rFonts w:cs="宋体"/>
                <w:color w:val="000000"/>
                <w:lang w:eastAsia="zh-CN"/>
              </w:rPr>
              <w:br/>
              <w:t>M=1, one chip maps over single OFDM symbol</w:t>
            </w:r>
          </w:p>
        </w:tc>
      </w:tr>
      <w:tr w:rsidR="00EC1BB2" w:rsidRPr="00EC1BB2" w14:paraId="0248D6AF" w14:textId="77777777" w:rsidTr="00EC1BB2">
        <w:trPr>
          <w:trHeight w:val="1305"/>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4C258662"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Overlaid sequence </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56A13A5D"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ZC sequence with length 527, cyclically extended to 528 points for M=0.25</w:t>
            </w:r>
            <w:r w:rsidRPr="00EC1BB2">
              <w:rPr>
                <w:rFonts w:cs="宋体"/>
                <w:color w:val="000000"/>
                <w:lang w:eastAsia="zh-CN"/>
              </w:rPr>
              <w:br/>
              <w:t>ZC sequence with length 395, cyclically extended to 396 points for M=0.33</w:t>
            </w:r>
            <w:r w:rsidRPr="00EC1BB2">
              <w:rPr>
                <w:rFonts w:cs="宋体"/>
                <w:color w:val="000000"/>
                <w:lang w:eastAsia="zh-CN"/>
              </w:rPr>
              <w:br/>
              <w:t>ZC sequence with length 263, cyclically extended to 264 points for M=0.5</w:t>
            </w:r>
            <w:r w:rsidRPr="00EC1BB2">
              <w:rPr>
                <w:rFonts w:cs="宋体"/>
                <w:color w:val="000000"/>
                <w:lang w:eastAsia="zh-CN"/>
              </w:rPr>
              <w:br/>
              <w:t>ZC sequence with length 131, cyclically extended to 132 points for M=1</w:t>
            </w:r>
          </w:p>
        </w:tc>
      </w:tr>
      <w:tr w:rsidR="00EC1BB2" w:rsidRPr="00EC1BB2" w14:paraId="7861EF58"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3F60A355"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Receiver</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7966D0B7"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OFDM-based LP-WUR </w:t>
            </w:r>
          </w:p>
        </w:tc>
      </w:tr>
      <w:tr w:rsidR="00EC1BB2" w:rsidRPr="00EC1BB2" w14:paraId="58F668B0" w14:textId="77777777" w:rsidTr="00EC1BB2">
        <w:trPr>
          <w:trHeight w:val="465"/>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6027EE57"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Filter </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76EF64AE" w14:textId="77777777" w:rsidR="00EC1BB2" w:rsidRPr="00EC1BB2" w:rsidRDefault="00EC1BB2" w:rsidP="00EC1BB2">
            <w:pPr>
              <w:autoSpaceDE/>
              <w:autoSpaceDN/>
              <w:adjustRightInd/>
              <w:snapToGrid/>
              <w:spacing w:after="0"/>
              <w:jc w:val="left"/>
              <w:rPr>
                <w:rFonts w:cs="宋体"/>
                <w:color w:val="000000"/>
                <w:szCs w:val="24"/>
                <w:lang w:eastAsia="zh-CN"/>
              </w:rPr>
            </w:pPr>
            <w:r w:rsidRPr="00EC1BB2">
              <w:rPr>
                <w:rFonts w:cs="宋体"/>
                <w:color w:val="000000"/>
                <w:szCs w:val="24"/>
                <w:lang w:eastAsia="zh-CN"/>
              </w:rPr>
              <w:t xml:space="preserve">5th Order Butterworth with 3.96MHz bandwidth </w:t>
            </w:r>
          </w:p>
        </w:tc>
      </w:tr>
      <w:tr w:rsidR="00EC1BB2" w:rsidRPr="00EC1BB2" w14:paraId="00376420"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001AFCFC"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ADC bit width</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2668093E"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ideal</w:t>
            </w:r>
          </w:p>
        </w:tc>
      </w:tr>
      <w:tr w:rsidR="00EC1BB2" w:rsidRPr="00EC1BB2" w14:paraId="232B7D9E"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6808BDE5"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Sampling Rate</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3269E2B8"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7.68MHz</w:t>
            </w:r>
          </w:p>
        </w:tc>
      </w:tr>
      <w:tr w:rsidR="00EC1BB2" w:rsidRPr="00EC1BB2" w14:paraId="2E6AAC7C"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567EE8E5"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Channel Model</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5DB97281"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TDL-C 300</w:t>
            </w:r>
          </w:p>
        </w:tc>
      </w:tr>
      <w:tr w:rsidR="00EC1BB2" w:rsidRPr="00EC1BB2" w14:paraId="389D8CA6"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4D67E0EC"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Timing and frequency error</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252C8957" w14:textId="69BB45C6"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0.3us with 2ppm for M=0.25, M=0.33,</w:t>
            </w:r>
            <w:r w:rsidR="005E3D65">
              <w:rPr>
                <w:rFonts w:cs="宋体"/>
                <w:color w:val="000000"/>
                <w:lang w:eastAsia="zh-CN"/>
              </w:rPr>
              <w:t xml:space="preserve"> </w:t>
            </w:r>
            <w:r w:rsidRPr="00EC1BB2">
              <w:rPr>
                <w:rFonts w:cs="宋体"/>
                <w:color w:val="000000"/>
                <w:lang w:eastAsia="zh-CN"/>
              </w:rPr>
              <w:t>M=0.5,</w:t>
            </w:r>
            <w:r w:rsidR="005E3D65">
              <w:rPr>
                <w:rFonts w:cs="宋体"/>
                <w:color w:val="000000"/>
                <w:lang w:eastAsia="zh-CN"/>
              </w:rPr>
              <w:t xml:space="preserve"> </w:t>
            </w:r>
            <w:r w:rsidRPr="00EC1BB2">
              <w:rPr>
                <w:rFonts w:cs="宋体"/>
                <w:color w:val="000000"/>
                <w:lang w:eastAsia="zh-CN"/>
              </w:rPr>
              <w:t>M=1 and M=2</w:t>
            </w:r>
          </w:p>
        </w:tc>
      </w:tr>
      <w:tr w:rsidR="00EC1BB2" w:rsidRPr="00EC1BB2" w14:paraId="03385A9B"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0F297F12"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Inter-cell interference</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45FC82F2"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No inter-cell interference </w:t>
            </w:r>
          </w:p>
        </w:tc>
      </w:tr>
    </w:tbl>
    <w:p w14:paraId="46BCE998" w14:textId="77777777" w:rsidR="00EC1BB2" w:rsidRPr="00EC1BB2" w:rsidRDefault="00EC1BB2" w:rsidP="00EC1BB2"/>
    <w:sectPr w:rsidR="00EC1BB2" w:rsidRPr="00EC1B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5B9C6" w14:textId="77777777" w:rsidR="0001700B" w:rsidRDefault="0001700B" w:rsidP="00D76F9F">
      <w:pPr>
        <w:spacing w:after="0"/>
      </w:pPr>
      <w:r>
        <w:separator/>
      </w:r>
    </w:p>
  </w:endnote>
  <w:endnote w:type="continuationSeparator" w:id="0">
    <w:p w14:paraId="06F3A4BB" w14:textId="77777777" w:rsidR="0001700B" w:rsidRDefault="0001700B"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43988" w14:textId="77777777" w:rsidR="0001700B" w:rsidRDefault="0001700B" w:rsidP="00D76F9F">
      <w:pPr>
        <w:spacing w:after="0"/>
      </w:pPr>
      <w:r>
        <w:separator/>
      </w:r>
    </w:p>
  </w:footnote>
  <w:footnote w:type="continuationSeparator" w:id="0">
    <w:p w14:paraId="5012B6D8" w14:textId="77777777" w:rsidR="0001700B" w:rsidRDefault="0001700B"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1504F"/>
    <w:multiLevelType w:val="hybridMultilevel"/>
    <w:tmpl w:val="9FA6358C"/>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005776"/>
    <w:multiLevelType w:val="hybridMultilevel"/>
    <w:tmpl w:val="84FE7780"/>
    <w:lvl w:ilvl="0" w:tplc="9B2677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BD9581C"/>
    <w:multiLevelType w:val="hybridMultilevel"/>
    <w:tmpl w:val="E4868702"/>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8" w15:restartNumberingAfterBreak="0">
    <w:nsid w:val="35E54148"/>
    <w:multiLevelType w:val="hybridMultilevel"/>
    <w:tmpl w:val="6C0A4C90"/>
    <w:lvl w:ilvl="0" w:tplc="6994C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 w15:restartNumberingAfterBreak="0">
    <w:nsid w:val="41E952FC"/>
    <w:multiLevelType w:val="multilevel"/>
    <w:tmpl w:val="B67A1430"/>
    <w:lvl w:ilvl="0">
      <w:start w:val="1"/>
      <w:numFmt w:val="bullet"/>
      <w:lvlText w:val="•"/>
      <w:lvlJc w:val="left"/>
      <w:pPr>
        <w:ind w:left="720" w:hanging="360"/>
      </w:pPr>
      <w:rPr>
        <w:rFonts w:ascii="Arial" w:hAnsi="Arial"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9" w15:restartNumberingAfterBreak="0">
    <w:nsid w:val="58BE2E09"/>
    <w:multiLevelType w:val="hybridMultilevel"/>
    <w:tmpl w:val="B9DCAAB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09483D"/>
    <w:multiLevelType w:val="multilevel"/>
    <w:tmpl w:val="34562C4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4" w15:restartNumberingAfterBreak="0">
    <w:nsid w:val="6B207DBD"/>
    <w:multiLevelType w:val="hybridMultilevel"/>
    <w:tmpl w:val="9CE8E70C"/>
    <w:lvl w:ilvl="0" w:tplc="E140F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7DBD"/>
    <w:multiLevelType w:val="hybridMultilevel"/>
    <w:tmpl w:val="B04CC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3044808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158651">
    <w:abstractNumId w:val="15"/>
  </w:num>
  <w:num w:numId="3" w16cid:durableId="828399002">
    <w:abstractNumId w:val="13"/>
  </w:num>
  <w:num w:numId="4" w16cid:durableId="1944725649">
    <w:abstractNumId w:val="20"/>
  </w:num>
  <w:num w:numId="5" w16cid:durableId="1964536245">
    <w:abstractNumId w:val="4"/>
  </w:num>
  <w:num w:numId="6" w16cid:durableId="35814347">
    <w:abstractNumId w:val="17"/>
  </w:num>
  <w:num w:numId="7" w16cid:durableId="848639083">
    <w:abstractNumId w:val="5"/>
  </w:num>
  <w:num w:numId="8" w16cid:durableId="270287842">
    <w:abstractNumId w:val="9"/>
  </w:num>
  <w:num w:numId="9" w16cid:durableId="947589499">
    <w:abstractNumId w:val="24"/>
  </w:num>
  <w:num w:numId="10" w16cid:durableId="2116091933">
    <w:abstractNumId w:val="23"/>
  </w:num>
  <w:num w:numId="11" w16cid:durableId="155996304">
    <w:abstractNumId w:val="26"/>
  </w:num>
  <w:num w:numId="12" w16cid:durableId="564683767">
    <w:abstractNumId w:val="3"/>
  </w:num>
  <w:num w:numId="13" w16cid:durableId="1316492921">
    <w:abstractNumId w:val="18"/>
  </w:num>
  <w:num w:numId="14" w16cid:durableId="1729692152">
    <w:abstractNumId w:val="7"/>
  </w:num>
  <w:num w:numId="15" w16cid:durableId="1115179659">
    <w:abstractNumId w:val="27"/>
  </w:num>
  <w:num w:numId="16" w16cid:durableId="2009479040">
    <w:abstractNumId w:val="10"/>
  </w:num>
  <w:num w:numId="17" w16cid:durableId="219633215">
    <w:abstractNumId w:val="2"/>
  </w:num>
  <w:num w:numId="18" w16cid:durableId="590435127">
    <w:abstractNumId w:val="14"/>
  </w:num>
  <w:num w:numId="19" w16cid:durableId="219088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13665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4595484">
    <w:abstractNumId w:val="8"/>
  </w:num>
  <w:num w:numId="22" w16cid:durableId="1469786066">
    <w:abstractNumId w:val="28"/>
  </w:num>
  <w:num w:numId="23" w16cid:durableId="966846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81055498">
    <w:abstractNumId w:val="19"/>
  </w:num>
  <w:num w:numId="25" w16cid:durableId="9025253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08726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415433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21172821">
    <w:abstractNumId w:val="1"/>
  </w:num>
  <w:num w:numId="29" w16cid:durableId="1998803911">
    <w:abstractNumId w:val="21"/>
  </w:num>
  <w:num w:numId="30" w16cid:durableId="1415660153">
    <w:abstractNumId w:val="12"/>
  </w:num>
  <w:num w:numId="31" w16cid:durableId="2081904694">
    <w:abstractNumId w:val="22"/>
  </w:num>
  <w:num w:numId="32" w16cid:durableId="758870493">
    <w:abstractNumId w:val="29"/>
  </w:num>
  <w:num w:numId="33" w16cid:durableId="42872378">
    <w:abstractNumId w:val="16"/>
  </w:num>
  <w:num w:numId="34" w16cid:durableId="367873770">
    <w:abstractNumId w:val="11"/>
  </w:num>
  <w:num w:numId="35" w16cid:durableId="1717506931">
    <w:abstractNumId w:val="25"/>
  </w:num>
  <w:num w:numId="36" w16cid:durableId="700034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9502599">
    <w:abstractNumId w:val="0"/>
  </w:num>
  <w:num w:numId="38" w16cid:durableId="17759820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46FE"/>
    <w:rsid w:val="00004973"/>
    <w:rsid w:val="00004B27"/>
    <w:rsid w:val="00006E53"/>
    <w:rsid w:val="00007AA4"/>
    <w:rsid w:val="000108F6"/>
    <w:rsid w:val="00010CDF"/>
    <w:rsid w:val="00013B73"/>
    <w:rsid w:val="0001554B"/>
    <w:rsid w:val="00015C55"/>
    <w:rsid w:val="0001700B"/>
    <w:rsid w:val="00017144"/>
    <w:rsid w:val="000175C3"/>
    <w:rsid w:val="00017C72"/>
    <w:rsid w:val="000206D1"/>
    <w:rsid w:val="000213CC"/>
    <w:rsid w:val="00021A17"/>
    <w:rsid w:val="000221A0"/>
    <w:rsid w:val="000229AB"/>
    <w:rsid w:val="00022AE7"/>
    <w:rsid w:val="00022CE1"/>
    <w:rsid w:val="00023F89"/>
    <w:rsid w:val="000246E7"/>
    <w:rsid w:val="00024819"/>
    <w:rsid w:val="0002577C"/>
    <w:rsid w:val="00025D2C"/>
    <w:rsid w:val="0002636C"/>
    <w:rsid w:val="000264D5"/>
    <w:rsid w:val="00030608"/>
    <w:rsid w:val="0003069C"/>
    <w:rsid w:val="00030D13"/>
    <w:rsid w:val="0003133D"/>
    <w:rsid w:val="000329C5"/>
    <w:rsid w:val="00032FF3"/>
    <w:rsid w:val="0003491E"/>
    <w:rsid w:val="00034AF8"/>
    <w:rsid w:val="00034BE3"/>
    <w:rsid w:val="000368CD"/>
    <w:rsid w:val="00036B37"/>
    <w:rsid w:val="000379DC"/>
    <w:rsid w:val="00040138"/>
    <w:rsid w:val="0004064D"/>
    <w:rsid w:val="0004119C"/>
    <w:rsid w:val="00041A16"/>
    <w:rsid w:val="00041AFB"/>
    <w:rsid w:val="00043BFF"/>
    <w:rsid w:val="00044B2F"/>
    <w:rsid w:val="000500E1"/>
    <w:rsid w:val="000506F9"/>
    <w:rsid w:val="00050E90"/>
    <w:rsid w:val="000524A3"/>
    <w:rsid w:val="00052D53"/>
    <w:rsid w:val="00054C74"/>
    <w:rsid w:val="000553DF"/>
    <w:rsid w:val="00056117"/>
    <w:rsid w:val="0005643A"/>
    <w:rsid w:val="00056AD4"/>
    <w:rsid w:val="0005768E"/>
    <w:rsid w:val="0006053E"/>
    <w:rsid w:val="00060F58"/>
    <w:rsid w:val="00061A3E"/>
    <w:rsid w:val="00061AFD"/>
    <w:rsid w:val="00062292"/>
    <w:rsid w:val="00062869"/>
    <w:rsid w:val="00063380"/>
    <w:rsid w:val="00063DB7"/>
    <w:rsid w:val="00063EE4"/>
    <w:rsid w:val="00064102"/>
    <w:rsid w:val="000645AD"/>
    <w:rsid w:val="00064FA1"/>
    <w:rsid w:val="00070775"/>
    <w:rsid w:val="00071AD9"/>
    <w:rsid w:val="00073169"/>
    <w:rsid w:val="000731CD"/>
    <w:rsid w:val="000749FE"/>
    <w:rsid w:val="00074E61"/>
    <w:rsid w:val="00077106"/>
    <w:rsid w:val="0007796D"/>
    <w:rsid w:val="00080A67"/>
    <w:rsid w:val="0008112E"/>
    <w:rsid w:val="0008148B"/>
    <w:rsid w:val="00081F3C"/>
    <w:rsid w:val="0008226D"/>
    <w:rsid w:val="00082E54"/>
    <w:rsid w:val="00082F28"/>
    <w:rsid w:val="0008310A"/>
    <w:rsid w:val="000836C4"/>
    <w:rsid w:val="00084A13"/>
    <w:rsid w:val="00085117"/>
    <w:rsid w:val="00087A71"/>
    <w:rsid w:val="00091DAD"/>
    <w:rsid w:val="00091E92"/>
    <w:rsid w:val="000925CA"/>
    <w:rsid w:val="000927D2"/>
    <w:rsid w:val="00092E87"/>
    <w:rsid w:val="000941D1"/>
    <w:rsid w:val="00094EEC"/>
    <w:rsid w:val="00095564"/>
    <w:rsid w:val="000958B2"/>
    <w:rsid w:val="0009605F"/>
    <w:rsid w:val="0009606D"/>
    <w:rsid w:val="00097717"/>
    <w:rsid w:val="000A06FF"/>
    <w:rsid w:val="000A08EB"/>
    <w:rsid w:val="000A19BC"/>
    <w:rsid w:val="000A1ECF"/>
    <w:rsid w:val="000A2A37"/>
    <w:rsid w:val="000A2B6B"/>
    <w:rsid w:val="000A4573"/>
    <w:rsid w:val="000A65D0"/>
    <w:rsid w:val="000A6797"/>
    <w:rsid w:val="000A6F06"/>
    <w:rsid w:val="000A6F2D"/>
    <w:rsid w:val="000A7A7B"/>
    <w:rsid w:val="000A7FA7"/>
    <w:rsid w:val="000B2D87"/>
    <w:rsid w:val="000B3151"/>
    <w:rsid w:val="000B3B47"/>
    <w:rsid w:val="000B42B5"/>
    <w:rsid w:val="000B44BE"/>
    <w:rsid w:val="000B464D"/>
    <w:rsid w:val="000B50D9"/>
    <w:rsid w:val="000C0B29"/>
    <w:rsid w:val="000C122F"/>
    <w:rsid w:val="000C28D3"/>
    <w:rsid w:val="000C5796"/>
    <w:rsid w:val="000C5FF8"/>
    <w:rsid w:val="000C6659"/>
    <w:rsid w:val="000C67CF"/>
    <w:rsid w:val="000C6B6B"/>
    <w:rsid w:val="000C7A72"/>
    <w:rsid w:val="000D0217"/>
    <w:rsid w:val="000D103E"/>
    <w:rsid w:val="000D121E"/>
    <w:rsid w:val="000D3175"/>
    <w:rsid w:val="000D34DA"/>
    <w:rsid w:val="000D3A70"/>
    <w:rsid w:val="000D3F34"/>
    <w:rsid w:val="000D5137"/>
    <w:rsid w:val="000D6801"/>
    <w:rsid w:val="000D7A3B"/>
    <w:rsid w:val="000E05CA"/>
    <w:rsid w:val="000E0694"/>
    <w:rsid w:val="000E1776"/>
    <w:rsid w:val="000E31A7"/>
    <w:rsid w:val="000E4B3C"/>
    <w:rsid w:val="000E6885"/>
    <w:rsid w:val="000E7808"/>
    <w:rsid w:val="000F01A8"/>
    <w:rsid w:val="000F0B92"/>
    <w:rsid w:val="000F231C"/>
    <w:rsid w:val="000F2581"/>
    <w:rsid w:val="000F284A"/>
    <w:rsid w:val="000F359E"/>
    <w:rsid w:val="000F3F5D"/>
    <w:rsid w:val="000F6AB1"/>
    <w:rsid w:val="000F70C6"/>
    <w:rsid w:val="000F7D1A"/>
    <w:rsid w:val="001020FD"/>
    <w:rsid w:val="001022AE"/>
    <w:rsid w:val="00102580"/>
    <w:rsid w:val="001031CB"/>
    <w:rsid w:val="001078E1"/>
    <w:rsid w:val="00110065"/>
    <w:rsid w:val="001128F8"/>
    <w:rsid w:val="001137F8"/>
    <w:rsid w:val="00113F4A"/>
    <w:rsid w:val="001141E3"/>
    <w:rsid w:val="00114576"/>
    <w:rsid w:val="00114740"/>
    <w:rsid w:val="00114923"/>
    <w:rsid w:val="0011497F"/>
    <w:rsid w:val="0011505C"/>
    <w:rsid w:val="0011697E"/>
    <w:rsid w:val="00116B8E"/>
    <w:rsid w:val="00120FEB"/>
    <w:rsid w:val="00121372"/>
    <w:rsid w:val="0012434A"/>
    <w:rsid w:val="00124504"/>
    <w:rsid w:val="0012485A"/>
    <w:rsid w:val="001259A7"/>
    <w:rsid w:val="00125DA9"/>
    <w:rsid w:val="00127CA3"/>
    <w:rsid w:val="00130250"/>
    <w:rsid w:val="00130776"/>
    <w:rsid w:val="00132D7D"/>
    <w:rsid w:val="00133150"/>
    <w:rsid w:val="00133619"/>
    <w:rsid w:val="00134102"/>
    <w:rsid w:val="001345CA"/>
    <w:rsid w:val="00135D64"/>
    <w:rsid w:val="001404CC"/>
    <w:rsid w:val="00140740"/>
    <w:rsid w:val="0014119E"/>
    <w:rsid w:val="00141E0B"/>
    <w:rsid w:val="00141E12"/>
    <w:rsid w:val="00141E27"/>
    <w:rsid w:val="00141F8F"/>
    <w:rsid w:val="001426F7"/>
    <w:rsid w:val="00143798"/>
    <w:rsid w:val="00143C34"/>
    <w:rsid w:val="00145CC9"/>
    <w:rsid w:val="00146231"/>
    <w:rsid w:val="00147B0D"/>
    <w:rsid w:val="0015001C"/>
    <w:rsid w:val="00150117"/>
    <w:rsid w:val="001508E9"/>
    <w:rsid w:val="00151F37"/>
    <w:rsid w:val="00153C66"/>
    <w:rsid w:val="00153E08"/>
    <w:rsid w:val="00154756"/>
    <w:rsid w:val="00155B31"/>
    <w:rsid w:val="00155F5A"/>
    <w:rsid w:val="001571AD"/>
    <w:rsid w:val="00161879"/>
    <w:rsid w:val="001619FF"/>
    <w:rsid w:val="00161C04"/>
    <w:rsid w:val="00163BF8"/>
    <w:rsid w:val="00164ADA"/>
    <w:rsid w:val="001651EC"/>
    <w:rsid w:val="0016566A"/>
    <w:rsid w:val="00165B71"/>
    <w:rsid w:val="00170A3C"/>
    <w:rsid w:val="00170C58"/>
    <w:rsid w:val="00170C83"/>
    <w:rsid w:val="00171010"/>
    <w:rsid w:val="001728AF"/>
    <w:rsid w:val="001729A7"/>
    <w:rsid w:val="00173753"/>
    <w:rsid w:val="00174496"/>
    <w:rsid w:val="001757DB"/>
    <w:rsid w:val="00175FD9"/>
    <w:rsid w:val="00176C56"/>
    <w:rsid w:val="00177B99"/>
    <w:rsid w:val="00180FEB"/>
    <w:rsid w:val="00181601"/>
    <w:rsid w:val="00181627"/>
    <w:rsid w:val="00181782"/>
    <w:rsid w:val="00182AD9"/>
    <w:rsid w:val="00186DE8"/>
    <w:rsid w:val="00187CA4"/>
    <w:rsid w:val="00187EC7"/>
    <w:rsid w:val="00191AB4"/>
    <w:rsid w:val="00191EEA"/>
    <w:rsid w:val="00196471"/>
    <w:rsid w:val="00196564"/>
    <w:rsid w:val="001A12A7"/>
    <w:rsid w:val="001A15C6"/>
    <w:rsid w:val="001A32CB"/>
    <w:rsid w:val="001A34B3"/>
    <w:rsid w:val="001A54F6"/>
    <w:rsid w:val="001A562D"/>
    <w:rsid w:val="001A6A94"/>
    <w:rsid w:val="001A6D4C"/>
    <w:rsid w:val="001A6E36"/>
    <w:rsid w:val="001B0360"/>
    <w:rsid w:val="001B05D6"/>
    <w:rsid w:val="001B1910"/>
    <w:rsid w:val="001B1922"/>
    <w:rsid w:val="001B36D8"/>
    <w:rsid w:val="001B3868"/>
    <w:rsid w:val="001B52A6"/>
    <w:rsid w:val="001B6B90"/>
    <w:rsid w:val="001B7B3C"/>
    <w:rsid w:val="001C1572"/>
    <w:rsid w:val="001C1D71"/>
    <w:rsid w:val="001C27AE"/>
    <w:rsid w:val="001C2BBF"/>
    <w:rsid w:val="001C4185"/>
    <w:rsid w:val="001C48E7"/>
    <w:rsid w:val="001C6956"/>
    <w:rsid w:val="001D004A"/>
    <w:rsid w:val="001D04FC"/>
    <w:rsid w:val="001D1E6E"/>
    <w:rsid w:val="001D436E"/>
    <w:rsid w:val="001D4420"/>
    <w:rsid w:val="001D4A25"/>
    <w:rsid w:val="001D515B"/>
    <w:rsid w:val="001D5698"/>
    <w:rsid w:val="001D56E4"/>
    <w:rsid w:val="001D6BB6"/>
    <w:rsid w:val="001E0117"/>
    <w:rsid w:val="001E0325"/>
    <w:rsid w:val="001E1010"/>
    <w:rsid w:val="001E129D"/>
    <w:rsid w:val="001E1819"/>
    <w:rsid w:val="001E288E"/>
    <w:rsid w:val="001E3106"/>
    <w:rsid w:val="001E404E"/>
    <w:rsid w:val="001E53C2"/>
    <w:rsid w:val="001E5683"/>
    <w:rsid w:val="001E66D2"/>
    <w:rsid w:val="001E6935"/>
    <w:rsid w:val="001E6BFD"/>
    <w:rsid w:val="001F2174"/>
    <w:rsid w:val="001F24EE"/>
    <w:rsid w:val="001F314A"/>
    <w:rsid w:val="001F3F54"/>
    <w:rsid w:val="001F42A1"/>
    <w:rsid w:val="001F5C3D"/>
    <w:rsid w:val="001F5CE4"/>
    <w:rsid w:val="001F745C"/>
    <w:rsid w:val="00200BCB"/>
    <w:rsid w:val="00204078"/>
    <w:rsid w:val="002046CE"/>
    <w:rsid w:val="00205A99"/>
    <w:rsid w:val="00207F73"/>
    <w:rsid w:val="0021168C"/>
    <w:rsid w:val="002142AB"/>
    <w:rsid w:val="002142F0"/>
    <w:rsid w:val="002147C7"/>
    <w:rsid w:val="00214BDC"/>
    <w:rsid w:val="0021598A"/>
    <w:rsid w:val="00215DDF"/>
    <w:rsid w:val="0021739A"/>
    <w:rsid w:val="002218D5"/>
    <w:rsid w:val="002226DD"/>
    <w:rsid w:val="002230A2"/>
    <w:rsid w:val="002238E2"/>
    <w:rsid w:val="00223C24"/>
    <w:rsid w:val="00224200"/>
    <w:rsid w:val="00225B01"/>
    <w:rsid w:val="0022709C"/>
    <w:rsid w:val="002277E4"/>
    <w:rsid w:val="002306A8"/>
    <w:rsid w:val="002307B2"/>
    <w:rsid w:val="00230AA4"/>
    <w:rsid w:val="00231DD5"/>
    <w:rsid w:val="0023231D"/>
    <w:rsid w:val="002332BB"/>
    <w:rsid w:val="0023377E"/>
    <w:rsid w:val="002341B5"/>
    <w:rsid w:val="002347E2"/>
    <w:rsid w:val="00234873"/>
    <w:rsid w:val="0023493F"/>
    <w:rsid w:val="0024016C"/>
    <w:rsid w:val="00240414"/>
    <w:rsid w:val="00242351"/>
    <w:rsid w:val="00242990"/>
    <w:rsid w:val="0024453E"/>
    <w:rsid w:val="00244540"/>
    <w:rsid w:val="0024545F"/>
    <w:rsid w:val="0024566A"/>
    <w:rsid w:val="00247824"/>
    <w:rsid w:val="00252228"/>
    <w:rsid w:val="0025234C"/>
    <w:rsid w:val="0025291B"/>
    <w:rsid w:val="00253E3B"/>
    <w:rsid w:val="00254EA9"/>
    <w:rsid w:val="00255A86"/>
    <w:rsid w:val="0025619E"/>
    <w:rsid w:val="00256AEC"/>
    <w:rsid w:val="00257DD9"/>
    <w:rsid w:val="00261E35"/>
    <w:rsid w:val="00261E3F"/>
    <w:rsid w:val="00262087"/>
    <w:rsid w:val="00265962"/>
    <w:rsid w:val="002661A8"/>
    <w:rsid w:val="0026791A"/>
    <w:rsid w:val="00267F8B"/>
    <w:rsid w:val="0027027B"/>
    <w:rsid w:val="00270876"/>
    <w:rsid w:val="00271954"/>
    <w:rsid w:val="00271E6F"/>
    <w:rsid w:val="002731D3"/>
    <w:rsid w:val="00273CFA"/>
    <w:rsid w:val="00275E87"/>
    <w:rsid w:val="0027617B"/>
    <w:rsid w:val="002762AD"/>
    <w:rsid w:val="002768B4"/>
    <w:rsid w:val="002778D0"/>
    <w:rsid w:val="002802BD"/>
    <w:rsid w:val="0028178E"/>
    <w:rsid w:val="00283498"/>
    <w:rsid w:val="00285E1E"/>
    <w:rsid w:val="00286245"/>
    <w:rsid w:val="00286BA4"/>
    <w:rsid w:val="00287292"/>
    <w:rsid w:val="002874E1"/>
    <w:rsid w:val="002876F5"/>
    <w:rsid w:val="00290695"/>
    <w:rsid w:val="002958EA"/>
    <w:rsid w:val="00295953"/>
    <w:rsid w:val="00295BA8"/>
    <w:rsid w:val="00296181"/>
    <w:rsid w:val="00296CBD"/>
    <w:rsid w:val="00296EDE"/>
    <w:rsid w:val="00297188"/>
    <w:rsid w:val="002971F4"/>
    <w:rsid w:val="002975F7"/>
    <w:rsid w:val="00297954"/>
    <w:rsid w:val="002A1D9A"/>
    <w:rsid w:val="002A1F51"/>
    <w:rsid w:val="002A3718"/>
    <w:rsid w:val="002A3989"/>
    <w:rsid w:val="002A5063"/>
    <w:rsid w:val="002A6258"/>
    <w:rsid w:val="002B0647"/>
    <w:rsid w:val="002B0FBA"/>
    <w:rsid w:val="002B106A"/>
    <w:rsid w:val="002B1BF7"/>
    <w:rsid w:val="002B2BD3"/>
    <w:rsid w:val="002B3F8D"/>
    <w:rsid w:val="002B41B4"/>
    <w:rsid w:val="002B44F9"/>
    <w:rsid w:val="002B54E2"/>
    <w:rsid w:val="002B5BE8"/>
    <w:rsid w:val="002B75CC"/>
    <w:rsid w:val="002B7C93"/>
    <w:rsid w:val="002C2CB3"/>
    <w:rsid w:val="002C3A64"/>
    <w:rsid w:val="002C46B6"/>
    <w:rsid w:val="002C4A05"/>
    <w:rsid w:val="002C5344"/>
    <w:rsid w:val="002C72FD"/>
    <w:rsid w:val="002C739D"/>
    <w:rsid w:val="002C7DEE"/>
    <w:rsid w:val="002D0260"/>
    <w:rsid w:val="002D0B75"/>
    <w:rsid w:val="002D0B94"/>
    <w:rsid w:val="002D1873"/>
    <w:rsid w:val="002D2182"/>
    <w:rsid w:val="002D2418"/>
    <w:rsid w:val="002D364B"/>
    <w:rsid w:val="002D3997"/>
    <w:rsid w:val="002D5121"/>
    <w:rsid w:val="002D5701"/>
    <w:rsid w:val="002D6892"/>
    <w:rsid w:val="002D6B78"/>
    <w:rsid w:val="002D6C71"/>
    <w:rsid w:val="002D727A"/>
    <w:rsid w:val="002D7D6A"/>
    <w:rsid w:val="002D7FEF"/>
    <w:rsid w:val="002E1228"/>
    <w:rsid w:val="002E12FE"/>
    <w:rsid w:val="002E1976"/>
    <w:rsid w:val="002E2599"/>
    <w:rsid w:val="002E272F"/>
    <w:rsid w:val="002E3A30"/>
    <w:rsid w:val="002E536B"/>
    <w:rsid w:val="002F09D5"/>
    <w:rsid w:val="002F0CDB"/>
    <w:rsid w:val="002F131C"/>
    <w:rsid w:val="002F203B"/>
    <w:rsid w:val="002F2706"/>
    <w:rsid w:val="002F27B5"/>
    <w:rsid w:val="002F2FFD"/>
    <w:rsid w:val="002F30ED"/>
    <w:rsid w:val="002F320E"/>
    <w:rsid w:val="002F345A"/>
    <w:rsid w:val="002F7833"/>
    <w:rsid w:val="00300B4B"/>
    <w:rsid w:val="0030258E"/>
    <w:rsid w:val="003057A1"/>
    <w:rsid w:val="00310127"/>
    <w:rsid w:val="003115F7"/>
    <w:rsid w:val="00312F8B"/>
    <w:rsid w:val="00313924"/>
    <w:rsid w:val="00313BE1"/>
    <w:rsid w:val="003156EC"/>
    <w:rsid w:val="00315C9A"/>
    <w:rsid w:val="00315E7D"/>
    <w:rsid w:val="0031649C"/>
    <w:rsid w:val="00316D2F"/>
    <w:rsid w:val="00316FF0"/>
    <w:rsid w:val="003202F2"/>
    <w:rsid w:val="00322280"/>
    <w:rsid w:val="003228B9"/>
    <w:rsid w:val="00322EA6"/>
    <w:rsid w:val="0032333B"/>
    <w:rsid w:val="00323840"/>
    <w:rsid w:val="003239C5"/>
    <w:rsid w:val="00323A8A"/>
    <w:rsid w:val="00324048"/>
    <w:rsid w:val="0032422F"/>
    <w:rsid w:val="00324E4E"/>
    <w:rsid w:val="0032591F"/>
    <w:rsid w:val="0032677B"/>
    <w:rsid w:val="00326F42"/>
    <w:rsid w:val="003270E2"/>
    <w:rsid w:val="00330C42"/>
    <w:rsid w:val="00330F7B"/>
    <w:rsid w:val="003310AC"/>
    <w:rsid w:val="00331BC7"/>
    <w:rsid w:val="00331F36"/>
    <w:rsid w:val="00332D94"/>
    <w:rsid w:val="00332F4F"/>
    <w:rsid w:val="00332F8A"/>
    <w:rsid w:val="0033359A"/>
    <w:rsid w:val="00333677"/>
    <w:rsid w:val="0033435C"/>
    <w:rsid w:val="00334895"/>
    <w:rsid w:val="00335450"/>
    <w:rsid w:val="00336B00"/>
    <w:rsid w:val="0033731E"/>
    <w:rsid w:val="00337481"/>
    <w:rsid w:val="00337745"/>
    <w:rsid w:val="00341992"/>
    <w:rsid w:val="00341AC8"/>
    <w:rsid w:val="0034218A"/>
    <w:rsid w:val="0034279D"/>
    <w:rsid w:val="00342D4E"/>
    <w:rsid w:val="0034303D"/>
    <w:rsid w:val="003430AE"/>
    <w:rsid w:val="00344A85"/>
    <w:rsid w:val="00345645"/>
    <w:rsid w:val="0034679B"/>
    <w:rsid w:val="0034755F"/>
    <w:rsid w:val="0035130A"/>
    <w:rsid w:val="00352236"/>
    <w:rsid w:val="00352CB7"/>
    <w:rsid w:val="00353B6C"/>
    <w:rsid w:val="003540DA"/>
    <w:rsid w:val="003541A6"/>
    <w:rsid w:val="003566E0"/>
    <w:rsid w:val="00357D8B"/>
    <w:rsid w:val="00360477"/>
    <w:rsid w:val="00360A46"/>
    <w:rsid w:val="00361995"/>
    <w:rsid w:val="003638B0"/>
    <w:rsid w:val="00364A5F"/>
    <w:rsid w:val="00364C33"/>
    <w:rsid w:val="00365C32"/>
    <w:rsid w:val="00365F7C"/>
    <w:rsid w:val="0036622B"/>
    <w:rsid w:val="00366440"/>
    <w:rsid w:val="00366F91"/>
    <w:rsid w:val="00367170"/>
    <w:rsid w:val="003711BB"/>
    <w:rsid w:val="00373F61"/>
    <w:rsid w:val="003740E3"/>
    <w:rsid w:val="00375031"/>
    <w:rsid w:val="003757BC"/>
    <w:rsid w:val="00376052"/>
    <w:rsid w:val="0037606C"/>
    <w:rsid w:val="003761E0"/>
    <w:rsid w:val="00376320"/>
    <w:rsid w:val="00376D05"/>
    <w:rsid w:val="00376D6A"/>
    <w:rsid w:val="003824F7"/>
    <w:rsid w:val="003856ED"/>
    <w:rsid w:val="003863F7"/>
    <w:rsid w:val="00386D28"/>
    <w:rsid w:val="00387212"/>
    <w:rsid w:val="0039055B"/>
    <w:rsid w:val="003905EC"/>
    <w:rsid w:val="003911B9"/>
    <w:rsid w:val="00392393"/>
    <w:rsid w:val="00393924"/>
    <w:rsid w:val="00393B05"/>
    <w:rsid w:val="00395C65"/>
    <w:rsid w:val="00396EE3"/>
    <w:rsid w:val="00397A09"/>
    <w:rsid w:val="00397B12"/>
    <w:rsid w:val="003A14ED"/>
    <w:rsid w:val="003A1838"/>
    <w:rsid w:val="003A2345"/>
    <w:rsid w:val="003B0EF9"/>
    <w:rsid w:val="003B194D"/>
    <w:rsid w:val="003B1968"/>
    <w:rsid w:val="003B25FD"/>
    <w:rsid w:val="003B2C75"/>
    <w:rsid w:val="003B3194"/>
    <w:rsid w:val="003B4534"/>
    <w:rsid w:val="003B460A"/>
    <w:rsid w:val="003B5A36"/>
    <w:rsid w:val="003B67DC"/>
    <w:rsid w:val="003B67EF"/>
    <w:rsid w:val="003B703D"/>
    <w:rsid w:val="003B7823"/>
    <w:rsid w:val="003B7BE9"/>
    <w:rsid w:val="003C0C80"/>
    <w:rsid w:val="003C0F88"/>
    <w:rsid w:val="003C12C0"/>
    <w:rsid w:val="003C1480"/>
    <w:rsid w:val="003C329B"/>
    <w:rsid w:val="003C366A"/>
    <w:rsid w:val="003C53D5"/>
    <w:rsid w:val="003C54A4"/>
    <w:rsid w:val="003C58FE"/>
    <w:rsid w:val="003C75A8"/>
    <w:rsid w:val="003C78A8"/>
    <w:rsid w:val="003D0D11"/>
    <w:rsid w:val="003D2C2E"/>
    <w:rsid w:val="003D32B1"/>
    <w:rsid w:val="003D4C16"/>
    <w:rsid w:val="003D5C28"/>
    <w:rsid w:val="003D5D2C"/>
    <w:rsid w:val="003D614A"/>
    <w:rsid w:val="003D6295"/>
    <w:rsid w:val="003D6718"/>
    <w:rsid w:val="003E06BD"/>
    <w:rsid w:val="003E1CA0"/>
    <w:rsid w:val="003E29B2"/>
    <w:rsid w:val="003E315B"/>
    <w:rsid w:val="003E4821"/>
    <w:rsid w:val="003E503C"/>
    <w:rsid w:val="003E5369"/>
    <w:rsid w:val="003E693F"/>
    <w:rsid w:val="003E7E3A"/>
    <w:rsid w:val="003F048C"/>
    <w:rsid w:val="003F0D1C"/>
    <w:rsid w:val="003F15C6"/>
    <w:rsid w:val="003F1D08"/>
    <w:rsid w:val="003F2F02"/>
    <w:rsid w:val="003F4C36"/>
    <w:rsid w:val="003F5BF9"/>
    <w:rsid w:val="003F69A2"/>
    <w:rsid w:val="003F6BA9"/>
    <w:rsid w:val="003F7C25"/>
    <w:rsid w:val="004004C3"/>
    <w:rsid w:val="00402AB1"/>
    <w:rsid w:val="00402C07"/>
    <w:rsid w:val="00402F96"/>
    <w:rsid w:val="0040395D"/>
    <w:rsid w:val="00403B08"/>
    <w:rsid w:val="00403C5B"/>
    <w:rsid w:val="00403D02"/>
    <w:rsid w:val="00404158"/>
    <w:rsid w:val="004047B8"/>
    <w:rsid w:val="00404EB3"/>
    <w:rsid w:val="00404EC9"/>
    <w:rsid w:val="00406ACE"/>
    <w:rsid w:val="00406E6D"/>
    <w:rsid w:val="00413584"/>
    <w:rsid w:val="00414442"/>
    <w:rsid w:val="00415FB3"/>
    <w:rsid w:val="004164AE"/>
    <w:rsid w:val="004167CD"/>
    <w:rsid w:val="004175D8"/>
    <w:rsid w:val="00417BB1"/>
    <w:rsid w:val="00417F4A"/>
    <w:rsid w:val="00420165"/>
    <w:rsid w:val="00421A0A"/>
    <w:rsid w:val="00421DAA"/>
    <w:rsid w:val="00422693"/>
    <w:rsid w:val="00422BCA"/>
    <w:rsid w:val="0042341F"/>
    <w:rsid w:val="00424C1C"/>
    <w:rsid w:val="0042608C"/>
    <w:rsid w:val="00426580"/>
    <w:rsid w:val="00426BFD"/>
    <w:rsid w:val="00426C71"/>
    <w:rsid w:val="00432998"/>
    <w:rsid w:val="004332CC"/>
    <w:rsid w:val="00436621"/>
    <w:rsid w:val="00436DBD"/>
    <w:rsid w:val="00436E32"/>
    <w:rsid w:val="004375C9"/>
    <w:rsid w:val="00437B4B"/>
    <w:rsid w:val="00437E4F"/>
    <w:rsid w:val="00440B5C"/>
    <w:rsid w:val="00440FF6"/>
    <w:rsid w:val="00441110"/>
    <w:rsid w:val="004412DD"/>
    <w:rsid w:val="00441909"/>
    <w:rsid w:val="00441E39"/>
    <w:rsid w:val="004428BD"/>
    <w:rsid w:val="00445668"/>
    <w:rsid w:val="004457C3"/>
    <w:rsid w:val="00445BEF"/>
    <w:rsid w:val="00447896"/>
    <w:rsid w:val="00450043"/>
    <w:rsid w:val="0045475A"/>
    <w:rsid w:val="00454892"/>
    <w:rsid w:val="00454FA9"/>
    <w:rsid w:val="00455129"/>
    <w:rsid w:val="004556EE"/>
    <w:rsid w:val="00455859"/>
    <w:rsid w:val="0046095C"/>
    <w:rsid w:val="00461468"/>
    <w:rsid w:val="00461AF8"/>
    <w:rsid w:val="00463271"/>
    <w:rsid w:val="004640B1"/>
    <w:rsid w:val="00465794"/>
    <w:rsid w:val="00466A3F"/>
    <w:rsid w:val="00470D89"/>
    <w:rsid w:val="00472F47"/>
    <w:rsid w:val="00473037"/>
    <w:rsid w:val="00473169"/>
    <w:rsid w:val="0047373E"/>
    <w:rsid w:val="00473E47"/>
    <w:rsid w:val="004741B7"/>
    <w:rsid w:val="004760B8"/>
    <w:rsid w:val="00477931"/>
    <w:rsid w:val="00477F11"/>
    <w:rsid w:val="004800AE"/>
    <w:rsid w:val="00480633"/>
    <w:rsid w:val="00480EC1"/>
    <w:rsid w:val="004819BE"/>
    <w:rsid w:val="0048354A"/>
    <w:rsid w:val="00483591"/>
    <w:rsid w:val="00483D72"/>
    <w:rsid w:val="00485090"/>
    <w:rsid w:val="00485F2C"/>
    <w:rsid w:val="00486BE4"/>
    <w:rsid w:val="00486E3A"/>
    <w:rsid w:val="00491320"/>
    <w:rsid w:val="0049287C"/>
    <w:rsid w:val="004947F2"/>
    <w:rsid w:val="00494CA6"/>
    <w:rsid w:val="00494E28"/>
    <w:rsid w:val="004952EA"/>
    <w:rsid w:val="00495A96"/>
    <w:rsid w:val="004978BB"/>
    <w:rsid w:val="00497E58"/>
    <w:rsid w:val="004A0581"/>
    <w:rsid w:val="004A10B2"/>
    <w:rsid w:val="004A1504"/>
    <w:rsid w:val="004A196A"/>
    <w:rsid w:val="004A2B95"/>
    <w:rsid w:val="004A4367"/>
    <w:rsid w:val="004A4EF1"/>
    <w:rsid w:val="004A52C8"/>
    <w:rsid w:val="004A53AE"/>
    <w:rsid w:val="004A5A78"/>
    <w:rsid w:val="004B07F3"/>
    <w:rsid w:val="004B0F2F"/>
    <w:rsid w:val="004B301A"/>
    <w:rsid w:val="004B432C"/>
    <w:rsid w:val="004B57E9"/>
    <w:rsid w:val="004B6D74"/>
    <w:rsid w:val="004B70E3"/>
    <w:rsid w:val="004B7415"/>
    <w:rsid w:val="004C0C30"/>
    <w:rsid w:val="004C1D5E"/>
    <w:rsid w:val="004C2666"/>
    <w:rsid w:val="004C302A"/>
    <w:rsid w:val="004C428C"/>
    <w:rsid w:val="004C469A"/>
    <w:rsid w:val="004C47B6"/>
    <w:rsid w:val="004C7250"/>
    <w:rsid w:val="004C7B51"/>
    <w:rsid w:val="004D194D"/>
    <w:rsid w:val="004D2CD6"/>
    <w:rsid w:val="004D5C82"/>
    <w:rsid w:val="004D6263"/>
    <w:rsid w:val="004D7A72"/>
    <w:rsid w:val="004E0781"/>
    <w:rsid w:val="004E0B02"/>
    <w:rsid w:val="004E16C4"/>
    <w:rsid w:val="004E180D"/>
    <w:rsid w:val="004E210C"/>
    <w:rsid w:val="004E28AD"/>
    <w:rsid w:val="004E314C"/>
    <w:rsid w:val="004E40D7"/>
    <w:rsid w:val="004E4D42"/>
    <w:rsid w:val="004E5B58"/>
    <w:rsid w:val="004E5D44"/>
    <w:rsid w:val="004E612C"/>
    <w:rsid w:val="004E72B8"/>
    <w:rsid w:val="004E77F8"/>
    <w:rsid w:val="004F0AB9"/>
    <w:rsid w:val="004F16C7"/>
    <w:rsid w:val="004F2AE9"/>
    <w:rsid w:val="004F41CF"/>
    <w:rsid w:val="004F4B60"/>
    <w:rsid w:val="004F60D3"/>
    <w:rsid w:val="004F634D"/>
    <w:rsid w:val="004F67D7"/>
    <w:rsid w:val="004F7ACE"/>
    <w:rsid w:val="004F7B3F"/>
    <w:rsid w:val="004F7FA3"/>
    <w:rsid w:val="00501470"/>
    <w:rsid w:val="00501642"/>
    <w:rsid w:val="0050325A"/>
    <w:rsid w:val="005033A8"/>
    <w:rsid w:val="00504C93"/>
    <w:rsid w:val="00506697"/>
    <w:rsid w:val="0050753A"/>
    <w:rsid w:val="00507C4F"/>
    <w:rsid w:val="00507F42"/>
    <w:rsid w:val="00511365"/>
    <w:rsid w:val="00511C36"/>
    <w:rsid w:val="00511FB6"/>
    <w:rsid w:val="00512A07"/>
    <w:rsid w:val="00515B88"/>
    <w:rsid w:val="00517787"/>
    <w:rsid w:val="00520F94"/>
    <w:rsid w:val="00522CDC"/>
    <w:rsid w:val="00522DC0"/>
    <w:rsid w:val="00523124"/>
    <w:rsid w:val="005232C1"/>
    <w:rsid w:val="00523F92"/>
    <w:rsid w:val="00524667"/>
    <w:rsid w:val="00527015"/>
    <w:rsid w:val="00530A91"/>
    <w:rsid w:val="00531FD8"/>
    <w:rsid w:val="0053233B"/>
    <w:rsid w:val="005327A6"/>
    <w:rsid w:val="00532A19"/>
    <w:rsid w:val="0053345D"/>
    <w:rsid w:val="00533617"/>
    <w:rsid w:val="00536A69"/>
    <w:rsid w:val="00537106"/>
    <w:rsid w:val="005375E3"/>
    <w:rsid w:val="005410FF"/>
    <w:rsid w:val="005417C8"/>
    <w:rsid w:val="00541A2A"/>
    <w:rsid w:val="00541AB5"/>
    <w:rsid w:val="00541EB7"/>
    <w:rsid w:val="00542337"/>
    <w:rsid w:val="00543486"/>
    <w:rsid w:val="00544BB6"/>
    <w:rsid w:val="00544CD3"/>
    <w:rsid w:val="00545E9D"/>
    <w:rsid w:val="005460E1"/>
    <w:rsid w:val="0055129D"/>
    <w:rsid w:val="005512E5"/>
    <w:rsid w:val="00551A83"/>
    <w:rsid w:val="0055200C"/>
    <w:rsid w:val="005530D3"/>
    <w:rsid w:val="0055315B"/>
    <w:rsid w:val="005532F1"/>
    <w:rsid w:val="005533A2"/>
    <w:rsid w:val="00554184"/>
    <w:rsid w:val="00556AA2"/>
    <w:rsid w:val="00557141"/>
    <w:rsid w:val="00557802"/>
    <w:rsid w:val="005601CE"/>
    <w:rsid w:val="00561119"/>
    <w:rsid w:val="00561520"/>
    <w:rsid w:val="005615D6"/>
    <w:rsid w:val="0056183B"/>
    <w:rsid w:val="0056311F"/>
    <w:rsid w:val="00564241"/>
    <w:rsid w:val="0056509E"/>
    <w:rsid w:val="005656AA"/>
    <w:rsid w:val="005663A0"/>
    <w:rsid w:val="005669CC"/>
    <w:rsid w:val="0057167B"/>
    <w:rsid w:val="00571B6A"/>
    <w:rsid w:val="00572631"/>
    <w:rsid w:val="00573BDB"/>
    <w:rsid w:val="00574FB8"/>
    <w:rsid w:val="005753FB"/>
    <w:rsid w:val="0057577C"/>
    <w:rsid w:val="00575B9A"/>
    <w:rsid w:val="00576C03"/>
    <w:rsid w:val="005772D8"/>
    <w:rsid w:val="00577A28"/>
    <w:rsid w:val="00577EF9"/>
    <w:rsid w:val="0058031B"/>
    <w:rsid w:val="00581597"/>
    <w:rsid w:val="00583FE1"/>
    <w:rsid w:val="00592CFB"/>
    <w:rsid w:val="005938C7"/>
    <w:rsid w:val="00593F90"/>
    <w:rsid w:val="00594B1B"/>
    <w:rsid w:val="00595052"/>
    <w:rsid w:val="0059528E"/>
    <w:rsid w:val="005952E2"/>
    <w:rsid w:val="005956BB"/>
    <w:rsid w:val="00595E7F"/>
    <w:rsid w:val="00596AF2"/>
    <w:rsid w:val="00597D3D"/>
    <w:rsid w:val="00597F97"/>
    <w:rsid w:val="005A0231"/>
    <w:rsid w:val="005A12EA"/>
    <w:rsid w:val="005A1978"/>
    <w:rsid w:val="005A1A39"/>
    <w:rsid w:val="005A3750"/>
    <w:rsid w:val="005A44D6"/>
    <w:rsid w:val="005A493F"/>
    <w:rsid w:val="005A6992"/>
    <w:rsid w:val="005A78E0"/>
    <w:rsid w:val="005B07C1"/>
    <w:rsid w:val="005B13DC"/>
    <w:rsid w:val="005B2EA0"/>
    <w:rsid w:val="005B3E60"/>
    <w:rsid w:val="005B3FC2"/>
    <w:rsid w:val="005B43A5"/>
    <w:rsid w:val="005B46A4"/>
    <w:rsid w:val="005B47FC"/>
    <w:rsid w:val="005B4E0B"/>
    <w:rsid w:val="005B512B"/>
    <w:rsid w:val="005C1D98"/>
    <w:rsid w:val="005C1F37"/>
    <w:rsid w:val="005C1F3C"/>
    <w:rsid w:val="005C2266"/>
    <w:rsid w:val="005C291D"/>
    <w:rsid w:val="005C2C95"/>
    <w:rsid w:val="005C375A"/>
    <w:rsid w:val="005C3D9B"/>
    <w:rsid w:val="005C46F8"/>
    <w:rsid w:val="005D0089"/>
    <w:rsid w:val="005D024E"/>
    <w:rsid w:val="005D08EE"/>
    <w:rsid w:val="005D0ABE"/>
    <w:rsid w:val="005D0F5C"/>
    <w:rsid w:val="005D1D0C"/>
    <w:rsid w:val="005D2095"/>
    <w:rsid w:val="005D2390"/>
    <w:rsid w:val="005D33D7"/>
    <w:rsid w:val="005D3785"/>
    <w:rsid w:val="005D3D6D"/>
    <w:rsid w:val="005D4260"/>
    <w:rsid w:val="005D52F1"/>
    <w:rsid w:val="005D6BDD"/>
    <w:rsid w:val="005D6E21"/>
    <w:rsid w:val="005D76F1"/>
    <w:rsid w:val="005E04C1"/>
    <w:rsid w:val="005E0574"/>
    <w:rsid w:val="005E0599"/>
    <w:rsid w:val="005E145B"/>
    <w:rsid w:val="005E1A29"/>
    <w:rsid w:val="005E2CB4"/>
    <w:rsid w:val="005E3D65"/>
    <w:rsid w:val="005E51EF"/>
    <w:rsid w:val="005E6BEE"/>
    <w:rsid w:val="005E7043"/>
    <w:rsid w:val="005F011D"/>
    <w:rsid w:val="005F14CB"/>
    <w:rsid w:val="005F1C97"/>
    <w:rsid w:val="005F201E"/>
    <w:rsid w:val="005F20B8"/>
    <w:rsid w:val="005F3058"/>
    <w:rsid w:val="005F52B2"/>
    <w:rsid w:val="005F6D41"/>
    <w:rsid w:val="005F7233"/>
    <w:rsid w:val="005F73B6"/>
    <w:rsid w:val="006007AC"/>
    <w:rsid w:val="0060115E"/>
    <w:rsid w:val="00602194"/>
    <w:rsid w:val="0060534D"/>
    <w:rsid w:val="0060541B"/>
    <w:rsid w:val="006065CD"/>
    <w:rsid w:val="00607788"/>
    <w:rsid w:val="00610043"/>
    <w:rsid w:val="00610140"/>
    <w:rsid w:val="00610E71"/>
    <w:rsid w:val="00611AE7"/>
    <w:rsid w:val="0061252A"/>
    <w:rsid w:val="006128D7"/>
    <w:rsid w:val="00613805"/>
    <w:rsid w:val="006146E0"/>
    <w:rsid w:val="00615B3A"/>
    <w:rsid w:val="00616325"/>
    <w:rsid w:val="00616A05"/>
    <w:rsid w:val="00616F12"/>
    <w:rsid w:val="006209E3"/>
    <w:rsid w:val="00622A10"/>
    <w:rsid w:val="00623261"/>
    <w:rsid w:val="006235F6"/>
    <w:rsid w:val="0062482A"/>
    <w:rsid w:val="00624F51"/>
    <w:rsid w:val="00625C2D"/>
    <w:rsid w:val="0062624C"/>
    <w:rsid w:val="00627371"/>
    <w:rsid w:val="006278EE"/>
    <w:rsid w:val="00627A73"/>
    <w:rsid w:val="0063063F"/>
    <w:rsid w:val="00630DFD"/>
    <w:rsid w:val="00631059"/>
    <w:rsid w:val="00631EA5"/>
    <w:rsid w:val="00632D9D"/>
    <w:rsid w:val="00634123"/>
    <w:rsid w:val="006343C1"/>
    <w:rsid w:val="00634CC5"/>
    <w:rsid w:val="0063529D"/>
    <w:rsid w:val="0064069A"/>
    <w:rsid w:val="0064080F"/>
    <w:rsid w:val="00641B33"/>
    <w:rsid w:val="006426B0"/>
    <w:rsid w:val="00643059"/>
    <w:rsid w:val="00644308"/>
    <w:rsid w:val="00645A09"/>
    <w:rsid w:val="006469A3"/>
    <w:rsid w:val="00646FEC"/>
    <w:rsid w:val="00652209"/>
    <w:rsid w:val="00652447"/>
    <w:rsid w:val="00652CA7"/>
    <w:rsid w:val="00653640"/>
    <w:rsid w:val="0065379F"/>
    <w:rsid w:val="0065407A"/>
    <w:rsid w:val="0065685F"/>
    <w:rsid w:val="00656D52"/>
    <w:rsid w:val="00657A4E"/>
    <w:rsid w:val="00657C99"/>
    <w:rsid w:val="00660446"/>
    <w:rsid w:val="006606BB"/>
    <w:rsid w:val="006625A4"/>
    <w:rsid w:val="006626D8"/>
    <w:rsid w:val="00662E93"/>
    <w:rsid w:val="0066352D"/>
    <w:rsid w:val="00665825"/>
    <w:rsid w:val="00666745"/>
    <w:rsid w:val="00667CA2"/>
    <w:rsid w:val="00670670"/>
    <w:rsid w:val="006711BC"/>
    <w:rsid w:val="006728DD"/>
    <w:rsid w:val="0067360D"/>
    <w:rsid w:val="00674971"/>
    <w:rsid w:val="00677496"/>
    <w:rsid w:val="00680113"/>
    <w:rsid w:val="00680552"/>
    <w:rsid w:val="00680C62"/>
    <w:rsid w:val="00680D92"/>
    <w:rsid w:val="006839B2"/>
    <w:rsid w:val="0068450A"/>
    <w:rsid w:val="00686EF4"/>
    <w:rsid w:val="0068789E"/>
    <w:rsid w:val="00687ED0"/>
    <w:rsid w:val="0069019E"/>
    <w:rsid w:val="00690877"/>
    <w:rsid w:val="00690CF7"/>
    <w:rsid w:val="006921A3"/>
    <w:rsid w:val="00694750"/>
    <w:rsid w:val="00695373"/>
    <w:rsid w:val="00695C31"/>
    <w:rsid w:val="00696CBA"/>
    <w:rsid w:val="00696DC9"/>
    <w:rsid w:val="006A03EC"/>
    <w:rsid w:val="006A0AA9"/>
    <w:rsid w:val="006A10C7"/>
    <w:rsid w:val="006A21F1"/>
    <w:rsid w:val="006A2744"/>
    <w:rsid w:val="006A34F9"/>
    <w:rsid w:val="006A4528"/>
    <w:rsid w:val="006A7569"/>
    <w:rsid w:val="006A7B5A"/>
    <w:rsid w:val="006B02AF"/>
    <w:rsid w:val="006B0BEE"/>
    <w:rsid w:val="006B0FB1"/>
    <w:rsid w:val="006B1AB5"/>
    <w:rsid w:val="006B1C61"/>
    <w:rsid w:val="006B3060"/>
    <w:rsid w:val="006B4264"/>
    <w:rsid w:val="006B476E"/>
    <w:rsid w:val="006B52E5"/>
    <w:rsid w:val="006B57E8"/>
    <w:rsid w:val="006B6099"/>
    <w:rsid w:val="006B6518"/>
    <w:rsid w:val="006B65A7"/>
    <w:rsid w:val="006B7E2F"/>
    <w:rsid w:val="006C07BA"/>
    <w:rsid w:val="006C2D76"/>
    <w:rsid w:val="006C2E59"/>
    <w:rsid w:val="006C3A3B"/>
    <w:rsid w:val="006C490F"/>
    <w:rsid w:val="006C5DDD"/>
    <w:rsid w:val="006C7780"/>
    <w:rsid w:val="006C7D42"/>
    <w:rsid w:val="006D004C"/>
    <w:rsid w:val="006D0302"/>
    <w:rsid w:val="006D0874"/>
    <w:rsid w:val="006D1DB8"/>
    <w:rsid w:val="006D5415"/>
    <w:rsid w:val="006D5981"/>
    <w:rsid w:val="006D5E94"/>
    <w:rsid w:val="006D6008"/>
    <w:rsid w:val="006D6A19"/>
    <w:rsid w:val="006D75A6"/>
    <w:rsid w:val="006E0CF7"/>
    <w:rsid w:val="006E0FCB"/>
    <w:rsid w:val="006E14AD"/>
    <w:rsid w:val="006E1F93"/>
    <w:rsid w:val="006E1F9D"/>
    <w:rsid w:val="006E1FCE"/>
    <w:rsid w:val="006E2C00"/>
    <w:rsid w:val="006E34F2"/>
    <w:rsid w:val="006E426C"/>
    <w:rsid w:val="006E60F8"/>
    <w:rsid w:val="006E6799"/>
    <w:rsid w:val="006E77D2"/>
    <w:rsid w:val="006E791F"/>
    <w:rsid w:val="006F045B"/>
    <w:rsid w:val="006F05AD"/>
    <w:rsid w:val="006F1092"/>
    <w:rsid w:val="006F297D"/>
    <w:rsid w:val="006F3818"/>
    <w:rsid w:val="006F3C93"/>
    <w:rsid w:val="006F4486"/>
    <w:rsid w:val="006F4F1B"/>
    <w:rsid w:val="006F5890"/>
    <w:rsid w:val="00700967"/>
    <w:rsid w:val="00701A17"/>
    <w:rsid w:val="00701C9D"/>
    <w:rsid w:val="007023AC"/>
    <w:rsid w:val="00703620"/>
    <w:rsid w:val="0070387D"/>
    <w:rsid w:val="007040FD"/>
    <w:rsid w:val="007051DE"/>
    <w:rsid w:val="00706918"/>
    <w:rsid w:val="007104BF"/>
    <w:rsid w:val="00711162"/>
    <w:rsid w:val="00712EEA"/>
    <w:rsid w:val="0071320D"/>
    <w:rsid w:val="00713CBE"/>
    <w:rsid w:val="007144E1"/>
    <w:rsid w:val="00714965"/>
    <w:rsid w:val="00714AA0"/>
    <w:rsid w:val="00715148"/>
    <w:rsid w:val="007154CE"/>
    <w:rsid w:val="00715A66"/>
    <w:rsid w:val="00716F47"/>
    <w:rsid w:val="00717DEB"/>
    <w:rsid w:val="00721366"/>
    <w:rsid w:val="007218AB"/>
    <w:rsid w:val="00722BF1"/>
    <w:rsid w:val="0072392A"/>
    <w:rsid w:val="00723C5D"/>
    <w:rsid w:val="00725CB5"/>
    <w:rsid w:val="00725F44"/>
    <w:rsid w:val="00725FB5"/>
    <w:rsid w:val="00726344"/>
    <w:rsid w:val="00726F51"/>
    <w:rsid w:val="007275F4"/>
    <w:rsid w:val="00727ADA"/>
    <w:rsid w:val="00727F8E"/>
    <w:rsid w:val="007312BB"/>
    <w:rsid w:val="00731C7B"/>
    <w:rsid w:val="00731F4F"/>
    <w:rsid w:val="007329B8"/>
    <w:rsid w:val="00734261"/>
    <w:rsid w:val="00734655"/>
    <w:rsid w:val="007362E5"/>
    <w:rsid w:val="007405CB"/>
    <w:rsid w:val="007418B3"/>
    <w:rsid w:val="00742D3A"/>
    <w:rsid w:val="007432D3"/>
    <w:rsid w:val="007439E2"/>
    <w:rsid w:val="00744617"/>
    <w:rsid w:val="00745220"/>
    <w:rsid w:val="00746748"/>
    <w:rsid w:val="00747052"/>
    <w:rsid w:val="007472F5"/>
    <w:rsid w:val="00747FD4"/>
    <w:rsid w:val="0075036D"/>
    <w:rsid w:val="00751B27"/>
    <w:rsid w:val="00753D12"/>
    <w:rsid w:val="007569E5"/>
    <w:rsid w:val="00756A9E"/>
    <w:rsid w:val="00756E6E"/>
    <w:rsid w:val="00760D31"/>
    <w:rsid w:val="0076128D"/>
    <w:rsid w:val="0076170E"/>
    <w:rsid w:val="00761834"/>
    <w:rsid w:val="00762846"/>
    <w:rsid w:val="00763341"/>
    <w:rsid w:val="007634AF"/>
    <w:rsid w:val="0076368F"/>
    <w:rsid w:val="007639E2"/>
    <w:rsid w:val="007640A6"/>
    <w:rsid w:val="00764C55"/>
    <w:rsid w:val="00766619"/>
    <w:rsid w:val="0076679E"/>
    <w:rsid w:val="00767D94"/>
    <w:rsid w:val="00771625"/>
    <w:rsid w:val="00771EAF"/>
    <w:rsid w:val="00772242"/>
    <w:rsid w:val="00774F73"/>
    <w:rsid w:val="00775822"/>
    <w:rsid w:val="007773E5"/>
    <w:rsid w:val="00780DF3"/>
    <w:rsid w:val="00782D9E"/>
    <w:rsid w:val="007834C6"/>
    <w:rsid w:val="00784150"/>
    <w:rsid w:val="00784ED4"/>
    <w:rsid w:val="007859CE"/>
    <w:rsid w:val="00785EC3"/>
    <w:rsid w:val="00787B2A"/>
    <w:rsid w:val="00787C4B"/>
    <w:rsid w:val="00787D3B"/>
    <w:rsid w:val="00792746"/>
    <w:rsid w:val="00792A6E"/>
    <w:rsid w:val="0079360F"/>
    <w:rsid w:val="00793DCB"/>
    <w:rsid w:val="0079543D"/>
    <w:rsid w:val="007966FC"/>
    <w:rsid w:val="00796D31"/>
    <w:rsid w:val="007976F8"/>
    <w:rsid w:val="007A05B1"/>
    <w:rsid w:val="007A113A"/>
    <w:rsid w:val="007A15FB"/>
    <w:rsid w:val="007A16B4"/>
    <w:rsid w:val="007A24A3"/>
    <w:rsid w:val="007A2C8C"/>
    <w:rsid w:val="007A5C99"/>
    <w:rsid w:val="007A6629"/>
    <w:rsid w:val="007A727C"/>
    <w:rsid w:val="007A75D5"/>
    <w:rsid w:val="007B0F1E"/>
    <w:rsid w:val="007B18CC"/>
    <w:rsid w:val="007B1DC6"/>
    <w:rsid w:val="007B21CF"/>
    <w:rsid w:val="007B29AF"/>
    <w:rsid w:val="007B4328"/>
    <w:rsid w:val="007B4A7D"/>
    <w:rsid w:val="007B4E94"/>
    <w:rsid w:val="007B52EB"/>
    <w:rsid w:val="007B61A2"/>
    <w:rsid w:val="007B65FB"/>
    <w:rsid w:val="007B69CC"/>
    <w:rsid w:val="007B6ADE"/>
    <w:rsid w:val="007B77FF"/>
    <w:rsid w:val="007B7957"/>
    <w:rsid w:val="007B7CCE"/>
    <w:rsid w:val="007C07C7"/>
    <w:rsid w:val="007C2733"/>
    <w:rsid w:val="007C33A6"/>
    <w:rsid w:val="007C4A1B"/>
    <w:rsid w:val="007C4F96"/>
    <w:rsid w:val="007C51CA"/>
    <w:rsid w:val="007C7595"/>
    <w:rsid w:val="007C78A8"/>
    <w:rsid w:val="007D05F5"/>
    <w:rsid w:val="007D078F"/>
    <w:rsid w:val="007D0B85"/>
    <w:rsid w:val="007D13B0"/>
    <w:rsid w:val="007D164A"/>
    <w:rsid w:val="007D1C06"/>
    <w:rsid w:val="007D1CA0"/>
    <w:rsid w:val="007D228B"/>
    <w:rsid w:val="007D23BD"/>
    <w:rsid w:val="007D37AE"/>
    <w:rsid w:val="007D7D47"/>
    <w:rsid w:val="007E210F"/>
    <w:rsid w:val="007E216D"/>
    <w:rsid w:val="007E21FA"/>
    <w:rsid w:val="007E297B"/>
    <w:rsid w:val="007E2CDD"/>
    <w:rsid w:val="007E365A"/>
    <w:rsid w:val="007E407E"/>
    <w:rsid w:val="007E61FF"/>
    <w:rsid w:val="007E7C38"/>
    <w:rsid w:val="007F0591"/>
    <w:rsid w:val="007F3AE2"/>
    <w:rsid w:val="007F4473"/>
    <w:rsid w:val="007F47D2"/>
    <w:rsid w:val="007F5387"/>
    <w:rsid w:val="007F546C"/>
    <w:rsid w:val="007F66CD"/>
    <w:rsid w:val="007F75BE"/>
    <w:rsid w:val="007F7912"/>
    <w:rsid w:val="008018E9"/>
    <w:rsid w:val="008023D9"/>
    <w:rsid w:val="0080325C"/>
    <w:rsid w:val="00807455"/>
    <w:rsid w:val="00807CC1"/>
    <w:rsid w:val="008112AD"/>
    <w:rsid w:val="0081209C"/>
    <w:rsid w:val="0082151F"/>
    <w:rsid w:val="00821830"/>
    <w:rsid w:val="0082404F"/>
    <w:rsid w:val="008254BD"/>
    <w:rsid w:val="00826A04"/>
    <w:rsid w:val="00826B82"/>
    <w:rsid w:val="00826D69"/>
    <w:rsid w:val="008301B6"/>
    <w:rsid w:val="00830613"/>
    <w:rsid w:val="008334F5"/>
    <w:rsid w:val="00836FA3"/>
    <w:rsid w:val="008374B2"/>
    <w:rsid w:val="00837658"/>
    <w:rsid w:val="008414E6"/>
    <w:rsid w:val="008415E1"/>
    <w:rsid w:val="00841697"/>
    <w:rsid w:val="00842571"/>
    <w:rsid w:val="008428AA"/>
    <w:rsid w:val="00845317"/>
    <w:rsid w:val="0084622A"/>
    <w:rsid w:val="008469A7"/>
    <w:rsid w:val="00847193"/>
    <w:rsid w:val="008500F2"/>
    <w:rsid w:val="00850121"/>
    <w:rsid w:val="00851655"/>
    <w:rsid w:val="0085175C"/>
    <w:rsid w:val="00852CA4"/>
    <w:rsid w:val="00853D9C"/>
    <w:rsid w:val="00853DB1"/>
    <w:rsid w:val="0085417C"/>
    <w:rsid w:val="0085441E"/>
    <w:rsid w:val="00856082"/>
    <w:rsid w:val="008574D6"/>
    <w:rsid w:val="0085754D"/>
    <w:rsid w:val="008576B6"/>
    <w:rsid w:val="00857A09"/>
    <w:rsid w:val="00857C94"/>
    <w:rsid w:val="00860453"/>
    <w:rsid w:val="00860988"/>
    <w:rsid w:val="00860D3C"/>
    <w:rsid w:val="00860D7A"/>
    <w:rsid w:val="00862DE3"/>
    <w:rsid w:val="00863B79"/>
    <w:rsid w:val="00864E3F"/>
    <w:rsid w:val="00865B8B"/>
    <w:rsid w:val="008679B3"/>
    <w:rsid w:val="00867C8F"/>
    <w:rsid w:val="0087097F"/>
    <w:rsid w:val="00870B7C"/>
    <w:rsid w:val="00872495"/>
    <w:rsid w:val="0087494E"/>
    <w:rsid w:val="00875425"/>
    <w:rsid w:val="008759D4"/>
    <w:rsid w:val="008765F1"/>
    <w:rsid w:val="00877680"/>
    <w:rsid w:val="00877B40"/>
    <w:rsid w:val="008812CC"/>
    <w:rsid w:val="00881FEA"/>
    <w:rsid w:val="008824F5"/>
    <w:rsid w:val="00883682"/>
    <w:rsid w:val="00883B58"/>
    <w:rsid w:val="00884A9B"/>
    <w:rsid w:val="00884C63"/>
    <w:rsid w:val="00885FD7"/>
    <w:rsid w:val="00886793"/>
    <w:rsid w:val="00886A3A"/>
    <w:rsid w:val="00886C01"/>
    <w:rsid w:val="008907B7"/>
    <w:rsid w:val="00890D2B"/>
    <w:rsid w:val="00891071"/>
    <w:rsid w:val="008915F2"/>
    <w:rsid w:val="00893395"/>
    <w:rsid w:val="0089339E"/>
    <w:rsid w:val="0089362D"/>
    <w:rsid w:val="008968AC"/>
    <w:rsid w:val="00897E9C"/>
    <w:rsid w:val="008A082F"/>
    <w:rsid w:val="008A256A"/>
    <w:rsid w:val="008A510C"/>
    <w:rsid w:val="008A5877"/>
    <w:rsid w:val="008B13FB"/>
    <w:rsid w:val="008B1792"/>
    <w:rsid w:val="008B1F61"/>
    <w:rsid w:val="008B2708"/>
    <w:rsid w:val="008B3A6F"/>
    <w:rsid w:val="008B3CDA"/>
    <w:rsid w:val="008B44E5"/>
    <w:rsid w:val="008B5212"/>
    <w:rsid w:val="008B599E"/>
    <w:rsid w:val="008B66DA"/>
    <w:rsid w:val="008B682F"/>
    <w:rsid w:val="008B7048"/>
    <w:rsid w:val="008C0743"/>
    <w:rsid w:val="008C0CA0"/>
    <w:rsid w:val="008C0DD8"/>
    <w:rsid w:val="008C0F76"/>
    <w:rsid w:val="008C1350"/>
    <w:rsid w:val="008C2145"/>
    <w:rsid w:val="008C24F5"/>
    <w:rsid w:val="008C343E"/>
    <w:rsid w:val="008C37CE"/>
    <w:rsid w:val="008C4432"/>
    <w:rsid w:val="008C7088"/>
    <w:rsid w:val="008C78D6"/>
    <w:rsid w:val="008D03C3"/>
    <w:rsid w:val="008D1887"/>
    <w:rsid w:val="008D2308"/>
    <w:rsid w:val="008D2E92"/>
    <w:rsid w:val="008D2FF5"/>
    <w:rsid w:val="008D3D03"/>
    <w:rsid w:val="008D3D9B"/>
    <w:rsid w:val="008D3F84"/>
    <w:rsid w:val="008D5886"/>
    <w:rsid w:val="008D5BC5"/>
    <w:rsid w:val="008D5D27"/>
    <w:rsid w:val="008D6A7E"/>
    <w:rsid w:val="008D7035"/>
    <w:rsid w:val="008D7EB8"/>
    <w:rsid w:val="008E089A"/>
    <w:rsid w:val="008E174F"/>
    <w:rsid w:val="008E2E76"/>
    <w:rsid w:val="008E3815"/>
    <w:rsid w:val="008E3DD3"/>
    <w:rsid w:val="008E3DDF"/>
    <w:rsid w:val="008E400A"/>
    <w:rsid w:val="008E4C5F"/>
    <w:rsid w:val="008E4E16"/>
    <w:rsid w:val="008E5735"/>
    <w:rsid w:val="008E5BA3"/>
    <w:rsid w:val="008E6D98"/>
    <w:rsid w:val="008E75B6"/>
    <w:rsid w:val="008F0903"/>
    <w:rsid w:val="008F0F78"/>
    <w:rsid w:val="008F3908"/>
    <w:rsid w:val="008F39AB"/>
    <w:rsid w:val="008F3F3C"/>
    <w:rsid w:val="008F5111"/>
    <w:rsid w:val="008F5245"/>
    <w:rsid w:val="008F7626"/>
    <w:rsid w:val="008F79BD"/>
    <w:rsid w:val="008F7A25"/>
    <w:rsid w:val="00900042"/>
    <w:rsid w:val="00900545"/>
    <w:rsid w:val="00900816"/>
    <w:rsid w:val="00901503"/>
    <w:rsid w:val="0090156B"/>
    <w:rsid w:val="00902795"/>
    <w:rsid w:val="0090364F"/>
    <w:rsid w:val="00904AD9"/>
    <w:rsid w:val="00905855"/>
    <w:rsid w:val="00906BB0"/>
    <w:rsid w:val="00906EB1"/>
    <w:rsid w:val="00907B5D"/>
    <w:rsid w:val="009118F7"/>
    <w:rsid w:val="009123C7"/>
    <w:rsid w:val="00912F87"/>
    <w:rsid w:val="00914548"/>
    <w:rsid w:val="00914F0C"/>
    <w:rsid w:val="009162A2"/>
    <w:rsid w:val="009171D3"/>
    <w:rsid w:val="009172FC"/>
    <w:rsid w:val="00917D1C"/>
    <w:rsid w:val="00920CE2"/>
    <w:rsid w:val="00921A5D"/>
    <w:rsid w:val="00922299"/>
    <w:rsid w:val="009226E5"/>
    <w:rsid w:val="00923014"/>
    <w:rsid w:val="00924432"/>
    <w:rsid w:val="009245E0"/>
    <w:rsid w:val="00924BDD"/>
    <w:rsid w:val="009252CB"/>
    <w:rsid w:val="00926AC6"/>
    <w:rsid w:val="00927F3D"/>
    <w:rsid w:val="00930808"/>
    <w:rsid w:val="00931686"/>
    <w:rsid w:val="00931944"/>
    <w:rsid w:val="0093198D"/>
    <w:rsid w:val="00933665"/>
    <w:rsid w:val="00936320"/>
    <w:rsid w:val="0093653D"/>
    <w:rsid w:val="009366F6"/>
    <w:rsid w:val="00940976"/>
    <w:rsid w:val="009420E4"/>
    <w:rsid w:val="00942388"/>
    <w:rsid w:val="00943472"/>
    <w:rsid w:val="0094378F"/>
    <w:rsid w:val="00944460"/>
    <w:rsid w:val="0094474A"/>
    <w:rsid w:val="00945AE2"/>
    <w:rsid w:val="00945B2E"/>
    <w:rsid w:val="00946E51"/>
    <w:rsid w:val="009536A7"/>
    <w:rsid w:val="00954530"/>
    <w:rsid w:val="00955E6D"/>
    <w:rsid w:val="009574EC"/>
    <w:rsid w:val="00960EB6"/>
    <w:rsid w:val="0096129A"/>
    <w:rsid w:val="009618F3"/>
    <w:rsid w:val="00963736"/>
    <w:rsid w:val="00963BEA"/>
    <w:rsid w:val="00963D17"/>
    <w:rsid w:val="009644B7"/>
    <w:rsid w:val="00966878"/>
    <w:rsid w:val="009671D3"/>
    <w:rsid w:val="00970615"/>
    <w:rsid w:val="00971703"/>
    <w:rsid w:val="009717B2"/>
    <w:rsid w:val="00971C82"/>
    <w:rsid w:val="009726A3"/>
    <w:rsid w:val="00975F10"/>
    <w:rsid w:val="009764F5"/>
    <w:rsid w:val="00980734"/>
    <w:rsid w:val="00980A30"/>
    <w:rsid w:val="00983481"/>
    <w:rsid w:val="009844D3"/>
    <w:rsid w:val="00984703"/>
    <w:rsid w:val="00985CBB"/>
    <w:rsid w:val="00985DD3"/>
    <w:rsid w:val="0098633D"/>
    <w:rsid w:val="00987137"/>
    <w:rsid w:val="009873D4"/>
    <w:rsid w:val="00990287"/>
    <w:rsid w:val="00990456"/>
    <w:rsid w:val="0099050D"/>
    <w:rsid w:val="0099079E"/>
    <w:rsid w:val="009913C4"/>
    <w:rsid w:val="00991A2F"/>
    <w:rsid w:val="009929E4"/>
    <w:rsid w:val="0099318B"/>
    <w:rsid w:val="00993AF5"/>
    <w:rsid w:val="009941D3"/>
    <w:rsid w:val="00994F7D"/>
    <w:rsid w:val="009950CD"/>
    <w:rsid w:val="0099524C"/>
    <w:rsid w:val="009958AD"/>
    <w:rsid w:val="00995A5B"/>
    <w:rsid w:val="0099613B"/>
    <w:rsid w:val="009964F9"/>
    <w:rsid w:val="0099775A"/>
    <w:rsid w:val="009A0972"/>
    <w:rsid w:val="009A21B3"/>
    <w:rsid w:val="009A3730"/>
    <w:rsid w:val="009A386F"/>
    <w:rsid w:val="009A4F63"/>
    <w:rsid w:val="009A5233"/>
    <w:rsid w:val="009A6250"/>
    <w:rsid w:val="009A6E3C"/>
    <w:rsid w:val="009A7755"/>
    <w:rsid w:val="009B05F8"/>
    <w:rsid w:val="009B0FE3"/>
    <w:rsid w:val="009B32FB"/>
    <w:rsid w:val="009B41D2"/>
    <w:rsid w:val="009B5BA3"/>
    <w:rsid w:val="009B6042"/>
    <w:rsid w:val="009B66D1"/>
    <w:rsid w:val="009B765E"/>
    <w:rsid w:val="009B7E6F"/>
    <w:rsid w:val="009C2F27"/>
    <w:rsid w:val="009C3715"/>
    <w:rsid w:val="009C3CD0"/>
    <w:rsid w:val="009C3EA7"/>
    <w:rsid w:val="009C3EEB"/>
    <w:rsid w:val="009C4486"/>
    <w:rsid w:val="009C44F9"/>
    <w:rsid w:val="009C4541"/>
    <w:rsid w:val="009C485B"/>
    <w:rsid w:val="009C506B"/>
    <w:rsid w:val="009C5F45"/>
    <w:rsid w:val="009C766E"/>
    <w:rsid w:val="009C7A62"/>
    <w:rsid w:val="009D0494"/>
    <w:rsid w:val="009D157F"/>
    <w:rsid w:val="009D17CC"/>
    <w:rsid w:val="009D300E"/>
    <w:rsid w:val="009D33FF"/>
    <w:rsid w:val="009D3884"/>
    <w:rsid w:val="009D3ADF"/>
    <w:rsid w:val="009D3B3A"/>
    <w:rsid w:val="009D48E5"/>
    <w:rsid w:val="009D4A11"/>
    <w:rsid w:val="009D6606"/>
    <w:rsid w:val="009D67D0"/>
    <w:rsid w:val="009D6DDB"/>
    <w:rsid w:val="009D7F46"/>
    <w:rsid w:val="009E0167"/>
    <w:rsid w:val="009E05A5"/>
    <w:rsid w:val="009E0747"/>
    <w:rsid w:val="009E22E1"/>
    <w:rsid w:val="009E4740"/>
    <w:rsid w:val="009E64FD"/>
    <w:rsid w:val="009E7F89"/>
    <w:rsid w:val="009F0A65"/>
    <w:rsid w:val="009F0CEE"/>
    <w:rsid w:val="009F1016"/>
    <w:rsid w:val="009F1612"/>
    <w:rsid w:val="009F3E4C"/>
    <w:rsid w:val="009F5257"/>
    <w:rsid w:val="009F5367"/>
    <w:rsid w:val="009F70E4"/>
    <w:rsid w:val="009F7638"/>
    <w:rsid w:val="00A043E2"/>
    <w:rsid w:val="00A05E8F"/>
    <w:rsid w:val="00A079F6"/>
    <w:rsid w:val="00A10613"/>
    <w:rsid w:val="00A106DC"/>
    <w:rsid w:val="00A11525"/>
    <w:rsid w:val="00A1365B"/>
    <w:rsid w:val="00A14D29"/>
    <w:rsid w:val="00A157FE"/>
    <w:rsid w:val="00A15860"/>
    <w:rsid w:val="00A16B5B"/>
    <w:rsid w:val="00A177B0"/>
    <w:rsid w:val="00A21BFC"/>
    <w:rsid w:val="00A22226"/>
    <w:rsid w:val="00A256CD"/>
    <w:rsid w:val="00A2591C"/>
    <w:rsid w:val="00A26A19"/>
    <w:rsid w:val="00A31E40"/>
    <w:rsid w:val="00A32E5F"/>
    <w:rsid w:val="00A338D1"/>
    <w:rsid w:val="00A34AA5"/>
    <w:rsid w:val="00A3503A"/>
    <w:rsid w:val="00A36257"/>
    <w:rsid w:val="00A36504"/>
    <w:rsid w:val="00A379D0"/>
    <w:rsid w:val="00A4025D"/>
    <w:rsid w:val="00A40F12"/>
    <w:rsid w:val="00A40FF7"/>
    <w:rsid w:val="00A41008"/>
    <w:rsid w:val="00A413F7"/>
    <w:rsid w:val="00A41737"/>
    <w:rsid w:val="00A429B6"/>
    <w:rsid w:val="00A443E2"/>
    <w:rsid w:val="00A449BE"/>
    <w:rsid w:val="00A45353"/>
    <w:rsid w:val="00A46106"/>
    <w:rsid w:val="00A4643A"/>
    <w:rsid w:val="00A46623"/>
    <w:rsid w:val="00A46E22"/>
    <w:rsid w:val="00A47FE7"/>
    <w:rsid w:val="00A5203B"/>
    <w:rsid w:val="00A53548"/>
    <w:rsid w:val="00A5442A"/>
    <w:rsid w:val="00A5504A"/>
    <w:rsid w:val="00A559FF"/>
    <w:rsid w:val="00A55B76"/>
    <w:rsid w:val="00A5605F"/>
    <w:rsid w:val="00A56ECB"/>
    <w:rsid w:val="00A56ED8"/>
    <w:rsid w:val="00A60252"/>
    <w:rsid w:val="00A60545"/>
    <w:rsid w:val="00A6072B"/>
    <w:rsid w:val="00A61392"/>
    <w:rsid w:val="00A615B8"/>
    <w:rsid w:val="00A62D4A"/>
    <w:rsid w:val="00A664C3"/>
    <w:rsid w:val="00A705E1"/>
    <w:rsid w:val="00A7198B"/>
    <w:rsid w:val="00A74CB1"/>
    <w:rsid w:val="00A75345"/>
    <w:rsid w:val="00A75898"/>
    <w:rsid w:val="00A75C13"/>
    <w:rsid w:val="00A75E54"/>
    <w:rsid w:val="00A76947"/>
    <w:rsid w:val="00A812B1"/>
    <w:rsid w:val="00A81341"/>
    <w:rsid w:val="00A82B47"/>
    <w:rsid w:val="00A83F14"/>
    <w:rsid w:val="00A844F9"/>
    <w:rsid w:val="00A8498D"/>
    <w:rsid w:val="00A84D61"/>
    <w:rsid w:val="00A86D1E"/>
    <w:rsid w:val="00A8776B"/>
    <w:rsid w:val="00A87AD3"/>
    <w:rsid w:val="00A90200"/>
    <w:rsid w:val="00A90584"/>
    <w:rsid w:val="00A90EB5"/>
    <w:rsid w:val="00A9122F"/>
    <w:rsid w:val="00A91450"/>
    <w:rsid w:val="00A91869"/>
    <w:rsid w:val="00A91B02"/>
    <w:rsid w:val="00A91B65"/>
    <w:rsid w:val="00A92249"/>
    <w:rsid w:val="00A924D2"/>
    <w:rsid w:val="00A92E1F"/>
    <w:rsid w:val="00A942FD"/>
    <w:rsid w:val="00A96470"/>
    <w:rsid w:val="00A97649"/>
    <w:rsid w:val="00A9776A"/>
    <w:rsid w:val="00A97AF8"/>
    <w:rsid w:val="00A97C56"/>
    <w:rsid w:val="00AA1334"/>
    <w:rsid w:val="00AA1FE7"/>
    <w:rsid w:val="00AA225C"/>
    <w:rsid w:val="00AA3D19"/>
    <w:rsid w:val="00AA420D"/>
    <w:rsid w:val="00AA4CC2"/>
    <w:rsid w:val="00AA4E91"/>
    <w:rsid w:val="00AA57A5"/>
    <w:rsid w:val="00AA637F"/>
    <w:rsid w:val="00AA761D"/>
    <w:rsid w:val="00AA7C67"/>
    <w:rsid w:val="00AB093E"/>
    <w:rsid w:val="00AB16B3"/>
    <w:rsid w:val="00AB2866"/>
    <w:rsid w:val="00AB39EF"/>
    <w:rsid w:val="00AB442A"/>
    <w:rsid w:val="00AB4FAA"/>
    <w:rsid w:val="00AB6AE8"/>
    <w:rsid w:val="00AB7D1A"/>
    <w:rsid w:val="00AB7F55"/>
    <w:rsid w:val="00AC03C3"/>
    <w:rsid w:val="00AC042C"/>
    <w:rsid w:val="00AC2027"/>
    <w:rsid w:val="00AC30AA"/>
    <w:rsid w:val="00AC47FA"/>
    <w:rsid w:val="00AC4B8F"/>
    <w:rsid w:val="00AC7052"/>
    <w:rsid w:val="00AC78FA"/>
    <w:rsid w:val="00AD3D32"/>
    <w:rsid w:val="00AD5F83"/>
    <w:rsid w:val="00AD7265"/>
    <w:rsid w:val="00AE0C2F"/>
    <w:rsid w:val="00AE2987"/>
    <w:rsid w:val="00AE4A5D"/>
    <w:rsid w:val="00AE534E"/>
    <w:rsid w:val="00AE64D0"/>
    <w:rsid w:val="00AF059F"/>
    <w:rsid w:val="00AF0714"/>
    <w:rsid w:val="00AF18A8"/>
    <w:rsid w:val="00AF1F22"/>
    <w:rsid w:val="00AF1F5E"/>
    <w:rsid w:val="00AF263B"/>
    <w:rsid w:val="00AF287C"/>
    <w:rsid w:val="00AF3857"/>
    <w:rsid w:val="00AF4324"/>
    <w:rsid w:val="00AF4C2B"/>
    <w:rsid w:val="00AF4EA4"/>
    <w:rsid w:val="00AF5A7F"/>
    <w:rsid w:val="00AF7972"/>
    <w:rsid w:val="00AF7E06"/>
    <w:rsid w:val="00B00202"/>
    <w:rsid w:val="00B00225"/>
    <w:rsid w:val="00B00E32"/>
    <w:rsid w:val="00B01C2A"/>
    <w:rsid w:val="00B01EFF"/>
    <w:rsid w:val="00B02393"/>
    <w:rsid w:val="00B02594"/>
    <w:rsid w:val="00B029D1"/>
    <w:rsid w:val="00B02E98"/>
    <w:rsid w:val="00B040E2"/>
    <w:rsid w:val="00B04223"/>
    <w:rsid w:val="00B046CC"/>
    <w:rsid w:val="00B05D92"/>
    <w:rsid w:val="00B05F09"/>
    <w:rsid w:val="00B06953"/>
    <w:rsid w:val="00B1005E"/>
    <w:rsid w:val="00B10780"/>
    <w:rsid w:val="00B1098C"/>
    <w:rsid w:val="00B11FF9"/>
    <w:rsid w:val="00B1273F"/>
    <w:rsid w:val="00B13D1A"/>
    <w:rsid w:val="00B1455B"/>
    <w:rsid w:val="00B14EC5"/>
    <w:rsid w:val="00B1733B"/>
    <w:rsid w:val="00B22001"/>
    <w:rsid w:val="00B22C0C"/>
    <w:rsid w:val="00B22F6A"/>
    <w:rsid w:val="00B24184"/>
    <w:rsid w:val="00B257B5"/>
    <w:rsid w:val="00B25CEE"/>
    <w:rsid w:val="00B2675C"/>
    <w:rsid w:val="00B26B6D"/>
    <w:rsid w:val="00B273F3"/>
    <w:rsid w:val="00B2743F"/>
    <w:rsid w:val="00B307C5"/>
    <w:rsid w:val="00B318B7"/>
    <w:rsid w:val="00B32B64"/>
    <w:rsid w:val="00B32C70"/>
    <w:rsid w:val="00B32F89"/>
    <w:rsid w:val="00B3312B"/>
    <w:rsid w:val="00B33FCF"/>
    <w:rsid w:val="00B33FE2"/>
    <w:rsid w:val="00B341F7"/>
    <w:rsid w:val="00B35E9E"/>
    <w:rsid w:val="00B400AA"/>
    <w:rsid w:val="00B4066D"/>
    <w:rsid w:val="00B408E1"/>
    <w:rsid w:val="00B41663"/>
    <w:rsid w:val="00B41953"/>
    <w:rsid w:val="00B42164"/>
    <w:rsid w:val="00B427E5"/>
    <w:rsid w:val="00B43295"/>
    <w:rsid w:val="00B4340C"/>
    <w:rsid w:val="00B45E7A"/>
    <w:rsid w:val="00B46751"/>
    <w:rsid w:val="00B5091E"/>
    <w:rsid w:val="00B512D7"/>
    <w:rsid w:val="00B5360A"/>
    <w:rsid w:val="00B5363B"/>
    <w:rsid w:val="00B53962"/>
    <w:rsid w:val="00B5544E"/>
    <w:rsid w:val="00B56332"/>
    <w:rsid w:val="00B56402"/>
    <w:rsid w:val="00B5648F"/>
    <w:rsid w:val="00B609ED"/>
    <w:rsid w:val="00B61A20"/>
    <w:rsid w:val="00B61BD0"/>
    <w:rsid w:val="00B6218A"/>
    <w:rsid w:val="00B6263A"/>
    <w:rsid w:val="00B633C6"/>
    <w:rsid w:val="00B648D1"/>
    <w:rsid w:val="00B65003"/>
    <w:rsid w:val="00B65DE1"/>
    <w:rsid w:val="00B71023"/>
    <w:rsid w:val="00B720B8"/>
    <w:rsid w:val="00B74806"/>
    <w:rsid w:val="00B75FAF"/>
    <w:rsid w:val="00B76006"/>
    <w:rsid w:val="00B766AC"/>
    <w:rsid w:val="00B770E5"/>
    <w:rsid w:val="00B77766"/>
    <w:rsid w:val="00B77A42"/>
    <w:rsid w:val="00B8179E"/>
    <w:rsid w:val="00B8347B"/>
    <w:rsid w:val="00B902D2"/>
    <w:rsid w:val="00B90566"/>
    <w:rsid w:val="00B9291E"/>
    <w:rsid w:val="00B94203"/>
    <w:rsid w:val="00B9475E"/>
    <w:rsid w:val="00B948BD"/>
    <w:rsid w:val="00B94B3D"/>
    <w:rsid w:val="00B95786"/>
    <w:rsid w:val="00B96670"/>
    <w:rsid w:val="00B97868"/>
    <w:rsid w:val="00BA157C"/>
    <w:rsid w:val="00BA2A1E"/>
    <w:rsid w:val="00BA3771"/>
    <w:rsid w:val="00BA39B0"/>
    <w:rsid w:val="00BA4456"/>
    <w:rsid w:val="00BA4EC7"/>
    <w:rsid w:val="00BA5995"/>
    <w:rsid w:val="00BA7607"/>
    <w:rsid w:val="00BB1CB8"/>
    <w:rsid w:val="00BB1F41"/>
    <w:rsid w:val="00BB26C0"/>
    <w:rsid w:val="00BB34B2"/>
    <w:rsid w:val="00BB35A9"/>
    <w:rsid w:val="00BB3E4D"/>
    <w:rsid w:val="00BB4BBC"/>
    <w:rsid w:val="00BB5073"/>
    <w:rsid w:val="00BB6C83"/>
    <w:rsid w:val="00BB7D70"/>
    <w:rsid w:val="00BC168F"/>
    <w:rsid w:val="00BC1FEB"/>
    <w:rsid w:val="00BC2F42"/>
    <w:rsid w:val="00BC3764"/>
    <w:rsid w:val="00BC5328"/>
    <w:rsid w:val="00BC5BAD"/>
    <w:rsid w:val="00BC5FA2"/>
    <w:rsid w:val="00BC6567"/>
    <w:rsid w:val="00BC7CDB"/>
    <w:rsid w:val="00BD0897"/>
    <w:rsid w:val="00BD0A6F"/>
    <w:rsid w:val="00BD0C6C"/>
    <w:rsid w:val="00BD2FAE"/>
    <w:rsid w:val="00BD4F8B"/>
    <w:rsid w:val="00BD7563"/>
    <w:rsid w:val="00BE036A"/>
    <w:rsid w:val="00BE0DD4"/>
    <w:rsid w:val="00BE1239"/>
    <w:rsid w:val="00BE2DB5"/>
    <w:rsid w:val="00BE3BE7"/>
    <w:rsid w:val="00BE5A0E"/>
    <w:rsid w:val="00BF08A3"/>
    <w:rsid w:val="00BF0D8B"/>
    <w:rsid w:val="00BF10F3"/>
    <w:rsid w:val="00BF2841"/>
    <w:rsid w:val="00BF2BF3"/>
    <w:rsid w:val="00BF33DE"/>
    <w:rsid w:val="00BF360F"/>
    <w:rsid w:val="00BF3AA9"/>
    <w:rsid w:val="00BF3E1B"/>
    <w:rsid w:val="00BF4CCD"/>
    <w:rsid w:val="00BF5329"/>
    <w:rsid w:val="00BF5450"/>
    <w:rsid w:val="00BF54C5"/>
    <w:rsid w:val="00C0036A"/>
    <w:rsid w:val="00C019E0"/>
    <w:rsid w:val="00C02294"/>
    <w:rsid w:val="00C022A0"/>
    <w:rsid w:val="00C03391"/>
    <w:rsid w:val="00C038D0"/>
    <w:rsid w:val="00C04B46"/>
    <w:rsid w:val="00C0565C"/>
    <w:rsid w:val="00C063D4"/>
    <w:rsid w:val="00C1101A"/>
    <w:rsid w:val="00C115B5"/>
    <w:rsid w:val="00C137B3"/>
    <w:rsid w:val="00C13A23"/>
    <w:rsid w:val="00C165DE"/>
    <w:rsid w:val="00C1661D"/>
    <w:rsid w:val="00C204B4"/>
    <w:rsid w:val="00C23232"/>
    <w:rsid w:val="00C232B3"/>
    <w:rsid w:val="00C23553"/>
    <w:rsid w:val="00C23D1C"/>
    <w:rsid w:val="00C266AE"/>
    <w:rsid w:val="00C2718C"/>
    <w:rsid w:val="00C27198"/>
    <w:rsid w:val="00C27F9D"/>
    <w:rsid w:val="00C300F6"/>
    <w:rsid w:val="00C3027E"/>
    <w:rsid w:val="00C32A7F"/>
    <w:rsid w:val="00C33F8D"/>
    <w:rsid w:val="00C343AB"/>
    <w:rsid w:val="00C364F1"/>
    <w:rsid w:val="00C36649"/>
    <w:rsid w:val="00C3734F"/>
    <w:rsid w:val="00C379C2"/>
    <w:rsid w:val="00C401D3"/>
    <w:rsid w:val="00C40687"/>
    <w:rsid w:val="00C4282B"/>
    <w:rsid w:val="00C42F79"/>
    <w:rsid w:val="00C447D2"/>
    <w:rsid w:val="00C449B1"/>
    <w:rsid w:val="00C44C50"/>
    <w:rsid w:val="00C4546D"/>
    <w:rsid w:val="00C45822"/>
    <w:rsid w:val="00C45AFA"/>
    <w:rsid w:val="00C46F87"/>
    <w:rsid w:val="00C470B1"/>
    <w:rsid w:val="00C473B5"/>
    <w:rsid w:val="00C5120D"/>
    <w:rsid w:val="00C51A07"/>
    <w:rsid w:val="00C51CF8"/>
    <w:rsid w:val="00C52C54"/>
    <w:rsid w:val="00C53F1C"/>
    <w:rsid w:val="00C55A3D"/>
    <w:rsid w:val="00C5614F"/>
    <w:rsid w:val="00C566F1"/>
    <w:rsid w:val="00C614E6"/>
    <w:rsid w:val="00C62EE6"/>
    <w:rsid w:val="00C63940"/>
    <w:rsid w:val="00C63C5F"/>
    <w:rsid w:val="00C65525"/>
    <w:rsid w:val="00C67116"/>
    <w:rsid w:val="00C70A8E"/>
    <w:rsid w:val="00C71381"/>
    <w:rsid w:val="00C7573D"/>
    <w:rsid w:val="00C76540"/>
    <w:rsid w:val="00C7659D"/>
    <w:rsid w:val="00C76AE3"/>
    <w:rsid w:val="00C76BEF"/>
    <w:rsid w:val="00C76C5C"/>
    <w:rsid w:val="00C771C8"/>
    <w:rsid w:val="00C804C7"/>
    <w:rsid w:val="00C80654"/>
    <w:rsid w:val="00C80AB1"/>
    <w:rsid w:val="00C80C3A"/>
    <w:rsid w:val="00C80CB9"/>
    <w:rsid w:val="00C8197A"/>
    <w:rsid w:val="00C81A02"/>
    <w:rsid w:val="00C8488B"/>
    <w:rsid w:val="00C848BC"/>
    <w:rsid w:val="00C8598D"/>
    <w:rsid w:val="00C85DCF"/>
    <w:rsid w:val="00C86A67"/>
    <w:rsid w:val="00C91270"/>
    <w:rsid w:val="00C93792"/>
    <w:rsid w:val="00C949D9"/>
    <w:rsid w:val="00C954D6"/>
    <w:rsid w:val="00C968C8"/>
    <w:rsid w:val="00C97472"/>
    <w:rsid w:val="00C97533"/>
    <w:rsid w:val="00C975EC"/>
    <w:rsid w:val="00C97EA4"/>
    <w:rsid w:val="00CA03EC"/>
    <w:rsid w:val="00CA0991"/>
    <w:rsid w:val="00CA2085"/>
    <w:rsid w:val="00CA2437"/>
    <w:rsid w:val="00CA27EB"/>
    <w:rsid w:val="00CA3F76"/>
    <w:rsid w:val="00CB05A4"/>
    <w:rsid w:val="00CB0E9E"/>
    <w:rsid w:val="00CB13F0"/>
    <w:rsid w:val="00CB2823"/>
    <w:rsid w:val="00CB4ACC"/>
    <w:rsid w:val="00CB4C01"/>
    <w:rsid w:val="00CB4E87"/>
    <w:rsid w:val="00CB5419"/>
    <w:rsid w:val="00CB691D"/>
    <w:rsid w:val="00CB6FB3"/>
    <w:rsid w:val="00CC1C26"/>
    <w:rsid w:val="00CC48CB"/>
    <w:rsid w:val="00CC4E20"/>
    <w:rsid w:val="00CC4F26"/>
    <w:rsid w:val="00CC61E4"/>
    <w:rsid w:val="00CC6450"/>
    <w:rsid w:val="00CC69D6"/>
    <w:rsid w:val="00CC77E8"/>
    <w:rsid w:val="00CD0274"/>
    <w:rsid w:val="00CD089B"/>
    <w:rsid w:val="00CD10FD"/>
    <w:rsid w:val="00CD1532"/>
    <w:rsid w:val="00CD2333"/>
    <w:rsid w:val="00CD308A"/>
    <w:rsid w:val="00CD4019"/>
    <w:rsid w:val="00CD53C4"/>
    <w:rsid w:val="00CD559E"/>
    <w:rsid w:val="00CD7F63"/>
    <w:rsid w:val="00CE0210"/>
    <w:rsid w:val="00CE02CE"/>
    <w:rsid w:val="00CE03CB"/>
    <w:rsid w:val="00CE23C8"/>
    <w:rsid w:val="00CE244B"/>
    <w:rsid w:val="00CE2E16"/>
    <w:rsid w:val="00CE3CC5"/>
    <w:rsid w:val="00CE4334"/>
    <w:rsid w:val="00CE5521"/>
    <w:rsid w:val="00CE60FB"/>
    <w:rsid w:val="00CE6624"/>
    <w:rsid w:val="00CE6654"/>
    <w:rsid w:val="00CE68C8"/>
    <w:rsid w:val="00CE72DD"/>
    <w:rsid w:val="00CE7900"/>
    <w:rsid w:val="00CF04D4"/>
    <w:rsid w:val="00CF1FFC"/>
    <w:rsid w:val="00CF2488"/>
    <w:rsid w:val="00CF25AB"/>
    <w:rsid w:val="00CF3378"/>
    <w:rsid w:val="00CF3F49"/>
    <w:rsid w:val="00CF3FB3"/>
    <w:rsid w:val="00CF445E"/>
    <w:rsid w:val="00CF68CB"/>
    <w:rsid w:val="00CF6B9E"/>
    <w:rsid w:val="00CF6FD1"/>
    <w:rsid w:val="00CF7C18"/>
    <w:rsid w:val="00D00624"/>
    <w:rsid w:val="00D018EB"/>
    <w:rsid w:val="00D0203A"/>
    <w:rsid w:val="00D020A8"/>
    <w:rsid w:val="00D03764"/>
    <w:rsid w:val="00D03E44"/>
    <w:rsid w:val="00D0483A"/>
    <w:rsid w:val="00D04874"/>
    <w:rsid w:val="00D04ECF"/>
    <w:rsid w:val="00D054EE"/>
    <w:rsid w:val="00D07228"/>
    <w:rsid w:val="00D10267"/>
    <w:rsid w:val="00D10D93"/>
    <w:rsid w:val="00D10E0B"/>
    <w:rsid w:val="00D11AFB"/>
    <w:rsid w:val="00D11D10"/>
    <w:rsid w:val="00D11F74"/>
    <w:rsid w:val="00D13171"/>
    <w:rsid w:val="00D13A11"/>
    <w:rsid w:val="00D14414"/>
    <w:rsid w:val="00D15CD7"/>
    <w:rsid w:val="00D16153"/>
    <w:rsid w:val="00D16BED"/>
    <w:rsid w:val="00D17637"/>
    <w:rsid w:val="00D17B94"/>
    <w:rsid w:val="00D17FF3"/>
    <w:rsid w:val="00D20022"/>
    <w:rsid w:val="00D21BB8"/>
    <w:rsid w:val="00D242CD"/>
    <w:rsid w:val="00D25C2E"/>
    <w:rsid w:val="00D25E28"/>
    <w:rsid w:val="00D26219"/>
    <w:rsid w:val="00D27D43"/>
    <w:rsid w:val="00D30F11"/>
    <w:rsid w:val="00D31B88"/>
    <w:rsid w:val="00D31D5D"/>
    <w:rsid w:val="00D32D30"/>
    <w:rsid w:val="00D33F8C"/>
    <w:rsid w:val="00D34040"/>
    <w:rsid w:val="00D34154"/>
    <w:rsid w:val="00D35BC8"/>
    <w:rsid w:val="00D35D04"/>
    <w:rsid w:val="00D40D6F"/>
    <w:rsid w:val="00D41113"/>
    <w:rsid w:val="00D416F3"/>
    <w:rsid w:val="00D435C8"/>
    <w:rsid w:val="00D43B88"/>
    <w:rsid w:val="00D44964"/>
    <w:rsid w:val="00D455CE"/>
    <w:rsid w:val="00D45829"/>
    <w:rsid w:val="00D45880"/>
    <w:rsid w:val="00D47F3F"/>
    <w:rsid w:val="00D51F85"/>
    <w:rsid w:val="00D54510"/>
    <w:rsid w:val="00D5465D"/>
    <w:rsid w:val="00D5501C"/>
    <w:rsid w:val="00D55327"/>
    <w:rsid w:val="00D56702"/>
    <w:rsid w:val="00D5709A"/>
    <w:rsid w:val="00D604EF"/>
    <w:rsid w:val="00D60851"/>
    <w:rsid w:val="00D614F9"/>
    <w:rsid w:val="00D63373"/>
    <w:rsid w:val="00D64D6B"/>
    <w:rsid w:val="00D652E6"/>
    <w:rsid w:val="00D669E8"/>
    <w:rsid w:val="00D67EE2"/>
    <w:rsid w:val="00D708FF"/>
    <w:rsid w:val="00D72A3E"/>
    <w:rsid w:val="00D72D5E"/>
    <w:rsid w:val="00D73B8E"/>
    <w:rsid w:val="00D75841"/>
    <w:rsid w:val="00D75B24"/>
    <w:rsid w:val="00D75D4B"/>
    <w:rsid w:val="00D76F9F"/>
    <w:rsid w:val="00D774C6"/>
    <w:rsid w:val="00D8120C"/>
    <w:rsid w:val="00D82577"/>
    <w:rsid w:val="00D826F8"/>
    <w:rsid w:val="00D82C61"/>
    <w:rsid w:val="00D836F6"/>
    <w:rsid w:val="00D84155"/>
    <w:rsid w:val="00D842D1"/>
    <w:rsid w:val="00D844D6"/>
    <w:rsid w:val="00D872F0"/>
    <w:rsid w:val="00D87394"/>
    <w:rsid w:val="00D90866"/>
    <w:rsid w:val="00D90DE2"/>
    <w:rsid w:val="00D91B75"/>
    <w:rsid w:val="00D93A49"/>
    <w:rsid w:val="00D95176"/>
    <w:rsid w:val="00D963E1"/>
    <w:rsid w:val="00D96578"/>
    <w:rsid w:val="00D96B26"/>
    <w:rsid w:val="00D97C5A"/>
    <w:rsid w:val="00D97FBC"/>
    <w:rsid w:val="00DA0A0D"/>
    <w:rsid w:val="00DA0E80"/>
    <w:rsid w:val="00DA36DC"/>
    <w:rsid w:val="00DA3ED3"/>
    <w:rsid w:val="00DA59ED"/>
    <w:rsid w:val="00DA5F08"/>
    <w:rsid w:val="00DA7A8F"/>
    <w:rsid w:val="00DB0680"/>
    <w:rsid w:val="00DB1748"/>
    <w:rsid w:val="00DB1B20"/>
    <w:rsid w:val="00DB2CA0"/>
    <w:rsid w:val="00DB46D5"/>
    <w:rsid w:val="00DB4E47"/>
    <w:rsid w:val="00DB589E"/>
    <w:rsid w:val="00DB5CF5"/>
    <w:rsid w:val="00DB5F95"/>
    <w:rsid w:val="00DB7128"/>
    <w:rsid w:val="00DB7B4D"/>
    <w:rsid w:val="00DC1048"/>
    <w:rsid w:val="00DC17F9"/>
    <w:rsid w:val="00DC1C09"/>
    <w:rsid w:val="00DC2491"/>
    <w:rsid w:val="00DC3683"/>
    <w:rsid w:val="00DC3C31"/>
    <w:rsid w:val="00DC7614"/>
    <w:rsid w:val="00DD15B9"/>
    <w:rsid w:val="00DD171E"/>
    <w:rsid w:val="00DD174E"/>
    <w:rsid w:val="00DD1BEF"/>
    <w:rsid w:val="00DD2687"/>
    <w:rsid w:val="00DD2879"/>
    <w:rsid w:val="00DD3351"/>
    <w:rsid w:val="00DD4335"/>
    <w:rsid w:val="00DD451F"/>
    <w:rsid w:val="00DD54D2"/>
    <w:rsid w:val="00DD5B06"/>
    <w:rsid w:val="00DD658F"/>
    <w:rsid w:val="00DD690D"/>
    <w:rsid w:val="00DE0E1D"/>
    <w:rsid w:val="00DE24B6"/>
    <w:rsid w:val="00DE2BC5"/>
    <w:rsid w:val="00DE5133"/>
    <w:rsid w:val="00DE5527"/>
    <w:rsid w:val="00DE701C"/>
    <w:rsid w:val="00DE7ABE"/>
    <w:rsid w:val="00DE7D12"/>
    <w:rsid w:val="00DF03A2"/>
    <w:rsid w:val="00DF0520"/>
    <w:rsid w:val="00DF0639"/>
    <w:rsid w:val="00DF0B6F"/>
    <w:rsid w:val="00DF0D2D"/>
    <w:rsid w:val="00DF2AE1"/>
    <w:rsid w:val="00DF2C1D"/>
    <w:rsid w:val="00DF37C4"/>
    <w:rsid w:val="00DF38B4"/>
    <w:rsid w:val="00DF4173"/>
    <w:rsid w:val="00DF464B"/>
    <w:rsid w:val="00DF4B84"/>
    <w:rsid w:val="00DF5FC9"/>
    <w:rsid w:val="00DF6DED"/>
    <w:rsid w:val="00E0105B"/>
    <w:rsid w:val="00E014EB"/>
    <w:rsid w:val="00E0281E"/>
    <w:rsid w:val="00E03D9F"/>
    <w:rsid w:val="00E04001"/>
    <w:rsid w:val="00E05549"/>
    <w:rsid w:val="00E05CAD"/>
    <w:rsid w:val="00E07A39"/>
    <w:rsid w:val="00E10088"/>
    <w:rsid w:val="00E12370"/>
    <w:rsid w:val="00E138A5"/>
    <w:rsid w:val="00E15703"/>
    <w:rsid w:val="00E17438"/>
    <w:rsid w:val="00E17730"/>
    <w:rsid w:val="00E21FE3"/>
    <w:rsid w:val="00E22082"/>
    <w:rsid w:val="00E225E5"/>
    <w:rsid w:val="00E22682"/>
    <w:rsid w:val="00E229B8"/>
    <w:rsid w:val="00E23373"/>
    <w:rsid w:val="00E23E84"/>
    <w:rsid w:val="00E24FFB"/>
    <w:rsid w:val="00E2511B"/>
    <w:rsid w:val="00E25B47"/>
    <w:rsid w:val="00E265F7"/>
    <w:rsid w:val="00E2694D"/>
    <w:rsid w:val="00E26B28"/>
    <w:rsid w:val="00E27927"/>
    <w:rsid w:val="00E27D15"/>
    <w:rsid w:val="00E31FA3"/>
    <w:rsid w:val="00E33101"/>
    <w:rsid w:val="00E34D4C"/>
    <w:rsid w:val="00E360DC"/>
    <w:rsid w:val="00E37007"/>
    <w:rsid w:val="00E37195"/>
    <w:rsid w:val="00E37790"/>
    <w:rsid w:val="00E4032E"/>
    <w:rsid w:val="00E40555"/>
    <w:rsid w:val="00E40947"/>
    <w:rsid w:val="00E40AAE"/>
    <w:rsid w:val="00E423BE"/>
    <w:rsid w:val="00E437D6"/>
    <w:rsid w:val="00E44381"/>
    <w:rsid w:val="00E448B6"/>
    <w:rsid w:val="00E448CF"/>
    <w:rsid w:val="00E44B52"/>
    <w:rsid w:val="00E46BC3"/>
    <w:rsid w:val="00E46D46"/>
    <w:rsid w:val="00E47F2F"/>
    <w:rsid w:val="00E47F99"/>
    <w:rsid w:val="00E50316"/>
    <w:rsid w:val="00E51735"/>
    <w:rsid w:val="00E53FAA"/>
    <w:rsid w:val="00E54AA9"/>
    <w:rsid w:val="00E553FD"/>
    <w:rsid w:val="00E5592E"/>
    <w:rsid w:val="00E567DA"/>
    <w:rsid w:val="00E60651"/>
    <w:rsid w:val="00E60F77"/>
    <w:rsid w:val="00E620AF"/>
    <w:rsid w:val="00E629E0"/>
    <w:rsid w:val="00E631B0"/>
    <w:rsid w:val="00E63BC5"/>
    <w:rsid w:val="00E6443D"/>
    <w:rsid w:val="00E646C1"/>
    <w:rsid w:val="00E66D47"/>
    <w:rsid w:val="00E72F65"/>
    <w:rsid w:val="00E7338D"/>
    <w:rsid w:val="00E73936"/>
    <w:rsid w:val="00E73E6A"/>
    <w:rsid w:val="00E744C1"/>
    <w:rsid w:val="00E755F5"/>
    <w:rsid w:val="00E7579B"/>
    <w:rsid w:val="00E80AEF"/>
    <w:rsid w:val="00E848AC"/>
    <w:rsid w:val="00E84A1B"/>
    <w:rsid w:val="00E84F61"/>
    <w:rsid w:val="00E86383"/>
    <w:rsid w:val="00E87C19"/>
    <w:rsid w:val="00E901AF"/>
    <w:rsid w:val="00E9127A"/>
    <w:rsid w:val="00E927E1"/>
    <w:rsid w:val="00E932DA"/>
    <w:rsid w:val="00E9493B"/>
    <w:rsid w:val="00E97831"/>
    <w:rsid w:val="00EA25B3"/>
    <w:rsid w:val="00EA284B"/>
    <w:rsid w:val="00EA5FDD"/>
    <w:rsid w:val="00EA6745"/>
    <w:rsid w:val="00EB0416"/>
    <w:rsid w:val="00EB09FD"/>
    <w:rsid w:val="00EB252E"/>
    <w:rsid w:val="00EB3964"/>
    <w:rsid w:val="00EB56CD"/>
    <w:rsid w:val="00EB61C1"/>
    <w:rsid w:val="00EB6EC1"/>
    <w:rsid w:val="00EB77BB"/>
    <w:rsid w:val="00EC1BB2"/>
    <w:rsid w:val="00EC2B7B"/>
    <w:rsid w:val="00EC32FE"/>
    <w:rsid w:val="00EC33EF"/>
    <w:rsid w:val="00EC3E9B"/>
    <w:rsid w:val="00EC5D1A"/>
    <w:rsid w:val="00EC694E"/>
    <w:rsid w:val="00EC6B0C"/>
    <w:rsid w:val="00EC6B27"/>
    <w:rsid w:val="00EC7035"/>
    <w:rsid w:val="00EC7600"/>
    <w:rsid w:val="00ED0233"/>
    <w:rsid w:val="00ED11D3"/>
    <w:rsid w:val="00ED33D5"/>
    <w:rsid w:val="00ED38C9"/>
    <w:rsid w:val="00ED4188"/>
    <w:rsid w:val="00ED605F"/>
    <w:rsid w:val="00ED7153"/>
    <w:rsid w:val="00ED73A2"/>
    <w:rsid w:val="00EE084A"/>
    <w:rsid w:val="00EE1A10"/>
    <w:rsid w:val="00EE1D5C"/>
    <w:rsid w:val="00EE24A2"/>
    <w:rsid w:val="00EE2F01"/>
    <w:rsid w:val="00EE35E8"/>
    <w:rsid w:val="00EE3B2C"/>
    <w:rsid w:val="00EE45A6"/>
    <w:rsid w:val="00EE461D"/>
    <w:rsid w:val="00EE4B7C"/>
    <w:rsid w:val="00EE5589"/>
    <w:rsid w:val="00EE7B8C"/>
    <w:rsid w:val="00EF08DF"/>
    <w:rsid w:val="00EF2FD2"/>
    <w:rsid w:val="00EF3CC1"/>
    <w:rsid w:val="00EF4722"/>
    <w:rsid w:val="00EF4A81"/>
    <w:rsid w:val="00EF4B33"/>
    <w:rsid w:val="00EF4B63"/>
    <w:rsid w:val="00EF5D22"/>
    <w:rsid w:val="00EF6363"/>
    <w:rsid w:val="00EF64C2"/>
    <w:rsid w:val="00F011EA"/>
    <w:rsid w:val="00F03157"/>
    <w:rsid w:val="00F04C22"/>
    <w:rsid w:val="00F04DAD"/>
    <w:rsid w:val="00F04FCC"/>
    <w:rsid w:val="00F05A5B"/>
    <w:rsid w:val="00F12BA9"/>
    <w:rsid w:val="00F1341A"/>
    <w:rsid w:val="00F14F52"/>
    <w:rsid w:val="00F15412"/>
    <w:rsid w:val="00F16299"/>
    <w:rsid w:val="00F16483"/>
    <w:rsid w:val="00F16F6E"/>
    <w:rsid w:val="00F20A8F"/>
    <w:rsid w:val="00F20AAB"/>
    <w:rsid w:val="00F20CB6"/>
    <w:rsid w:val="00F215C9"/>
    <w:rsid w:val="00F219B3"/>
    <w:rsid w:val="00F21AAC"/>
    <w:rsid w:val="00F22420"/>
    <w:rsid w:val="00F22604"/>
    <w:rsid w:val="00F22BF6"/>
    <w:rsid w:val="00F2321A"/>
    <w:rsid w:val="00F2362E"/>
    <w:rsid w:val="00F23CBE"/>
    <w:rsid w:val="00F246B8"/>
    <w:rsid w:val="00F24DBF"/>
    <w:rsid w:val="00F250C1"/>
    <w:rsid w:val="00F26203"/>
    <w:rsid w:val="00F262BC"/>
    <w:rsid w:val="00F26B93"/>
    <w:rsid w:val="00F26CE5"/>
    <w:rsid w:val="00F27066"/>
    <w:rsid w:val="00F27A38"/>
    <w:rsid w:val="00F306F0"/>
    <w:rsid w:val="00F31572"/>
    <w:rsid w:val="00F32E77"/>
    <w:rsid w:val="00F32F00"/>
    <w:rsid w:val="00F33693"/>
    <w:rsid w:val="00F34AB8"/>
    <w:rsid w:val="00F35841"/>
    <w:rsid w:val="00F366B5"/>
    <w:rsid w:val="00F4086E"/>
    <w:rsid w:val="00F41C63"/>
    <w:rsid w:val="00F41E06"/>
    <w:rsid w:val="00F4220C"/>
    <w:rsid w:val="00F42CDC"/>
    <w:rsid w:val="00F44B5E"/>
    <w:rsid w:val="00F45384"/>
    <w:rsid w:val="00F462EF"/>
    <w:rsid w:val="00F52F29"/>
    <w:rsid w:val="00F53EF1"/>
    <w:rsid w:val="00F554A6"/>
    <w:rsid w:val="00F57D36"/>
    <w:rsid w:val="00F60292"/>
    <w:rsid w:val="00F631C5"/>
    <w:rsid w:val="00F6400D"/>
    <w:rsid w:val="00F649A5"/>
    <w:rsid w:val="00F66E0C"/>
    <w:rsid w:val="00F70472"/>
    <w:rsid w:val="00F70C1E"/>
    <w:rsid w:val="00F70D1D"/>
    <w:rsid w:val="00F7155A"/>
    <w:rsid w:val="00F7164B"/>
    <w:rsid w:val="00F722E4"/>
    <w:rsid w:val="00F72CC9"/>
    <w:rsid w:val="00F742D3"/>
    <w:rsid w:val="00F74F4B"/>
    <w:rsid w:val="00F75841"/>
    <w:rsid w:val="00F76460"/>
    <w:rsid w:val="00F76827"/>
    <w:rsid w:val="00F77C60"/>
    <w:rsid w:val="00F80AB8"/>
    <w:rsid w:val="00F81F78"/>
    <w:rsid w:val="00F834BC"/>
    <w:rsid w:val="00F84CAA"/>
    <w:rsid w:val="00F84F7F"/>
    <w:rsid w:val="00F85229"/>
    <w:rsid w:val="00F86640"/>
    <w:rsid w:val="00F87783"/>
    <w:rsid w:val="00F902E0"/>
    <w:rsid w:val="00F916F7"/>
    <w:rsid w:val="00F91BF7"/>
    <w:rsid w:val="00F93C35"/>
    <w:rsid w:val="00F95D8D"/>
    <w:rsid w:val="00F96EA3"/>
    <w:rsid w:val="00F97031"/>
    <w:rsid w:val="00F97051"/>
    <w:rsid w:val="00F9732E"/>
    <w:rsid w:val="00FA02AB"/>
    <w:rsid w:val="00FA0D86"/>
    <w:rsid w:val="00FA10D3"/>
    <w:rsid w:val="00FA14DE"/>
    <w:rsid w:val="00FA16FE"/>
    <w:rsid w:val="00FA2540"/>
    <w:rsid w:val="00FA413E"/>
    <w:rsid w:val="00FA4148"/>
    <w:rsid w:val="00FA4286"/>
    <w:rsid w:val="00FA5EAA"/>
    <w:rsid w:val="00FA6633"/>
    <w:rsid w:val="00FA6C45"/>
    <w:rsid w:val="00FA6DBF"/>
    <w:rsid w:val="00FB11EB"/>
    <w:rsid w:val="00FB1ECF"/>
    <w:rsid w:val="00FB1EE3"/>
    <w:rsid w:val="00FB295F"/>
    <w:rsid w:val="00FB42E4"/>
    <w:rsid w:val="00FB4F0E"/>
    <w:rsid w:val="00FB5BDD"/>
    <w:rsid w:val="00FB5F73"/>
    <w:rsid w:val="00FB66FC"/>
    <w:rsid w:val="00FB68A9"/>
    <w:rsid w:val="00FB7E27"/>
    <w:rsid w:val="00FC0D68"/>
    <w:rsid w:val="00FC1F1E"/>
    <w:rsid w:val="00FC2E6F"/>
    <w:rsid w:val="00FC2E90"/>
    <w:rsid w:val="00FC342C"/>
    <w:rsid w:val="00FC4C60"/>
    <w:rsid w:val="00FC561E"/>
    <w:rsid w:val="00FC58DE"/>
    <w:rsid w:val="00FC697A"/>
    <w:rsid w:val="00FC6E11"/>
    <w:rsid w:val="00FC73F4"/>
    <w:rsid w:val="00FC765D"/>
    <w:rsid w:val="00FD0696"/>
    <w:rsid w:val="00FD0EE7"/>
    <w:rsid w:val="00FD3F34"/>
    <w:rsid w:val="00FD51F9"/>
    <w:rsid w:val="00FD66A2"/>
    <w:rsid w:val="00FD73F9"/>
    <w:rsid w:val="00FD7D55"/>
    <w:rsid w:val="00FE09BF"/>
    <w:rsid w:val="00FE0D0F"/>
    <w:rsid w:val="00FE10FF"/>
    <w:rsid w:val="00FE150B"/>
    <w:rsid w:val="00FE1BDD"/>
    <w:rsid w:val="00FE1BE7"/>
    <w:rsid w:val="00FE1DB5"/>
    <w:rsid w:val="00FE340B"/>
    <w:rsid w:val="00FE3BE0"/>
    <w:rsid w:val="00FE6CA0"/>
    <w:rsid w:val="00FE7926"/>
    <w:rsid w:val="00FF00FB"/>
    <w:rsid w:val="00FF173B"/>
    <w:rsid w:val="00FF25FA"/>
    <w:rsid w:val="00FF2C97"/>
    <w:rsid w:val="00FF3324"/>
    <w:rsid w:val="00FF44FB"/>
    <w:rsid w:val="00FF4722"/>
    <w:rsid w:val="00FF7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TAH">
    <w:name w:val="TAH"/>
    <w:basedOn w:val="a"/>
    <w:link w:val="TAHCar"/>
    <w:qFormat/>
    <w:rsid w:val="00FC0D68"/>
    <w:pPr>
      <w:keepNext/>
      <w:keepLines/>
      <w:autoSpaceDE/>
      <w:autoSpaceDN/>
      <w:adjustRightInd/>
      <w:snapToGrid/>
      <w:spacing w:after="0"/>
      <w:jc w:val="center"/>
    </w:pPr>
    <w:rPr>
      <w:rFonts w:ascii="Arial" w:eastAsiaTheme="minorEastAsia" w:hAnsi="Arial"/>
      <w:b/>
      <w:sz w:val="18"/>
      <w:szCs w:val="20"/>
      <w:lang w:val="en-GB"/>
    </w:rPr>
  </w:style>
  <w:style w:type="paragraph" w:customStyle="1" w:styleId="TH">
    <w:name w:val="TH"/>
    <w:basedOn w:val="a"/>
    <w:link w:val="THChar"/>
    <w:qFormat/>
    <w:rsid w:val="00FC0D6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TAL"/>
    <w:link w:val="TANChar"/>
    <w:qFormat/>
    <w:rsid w:val="00FC0D68"/>
    <w:pPr>
      <w:overflowPunct/>
      <w:autoSpaceDE/>
      <w:autoSpaceDN/>
      <w:adjustRightInd/>
      <w:ind w:left="851" w:hanging="851"/>
    </w:pPr>
    <w:rPr>
      <w:rFonts w:eastAsiaTheme="minorEastAsia" w:cs="Times New Roman"/>
      <w:kern w:val="0"/>
      <w:szCs w:val="20"/>
      <w:lang w:eastAsia="en-US"/>
    </w:rPr>
  </w:style>
  <w:style w:type="character" w:customStyle="1" w:styleId="TAHCar">
    <w:name w:val="TAH Car"/>
    <w:link w:val="TAH"/>
    <w:qFormat/>
    <w:locked/>
    <w:rsid w:val="00FC0D68"/>
    <w:rPr>
      <w:rFonts w:ascii="Arial" w:hAnsi="Arial" w:cs="Times New Roman"/>
      <w:b/>
      <w:kern w:val="0"/>
      <w:sz w:val="18"/>
      <w:szCs w:val="20"/>
      <w:lang w:val="en-GB" w:eastAsia="en-US"/>
    </w:rPr>
  </w:style>
  <w:style w:type="character" w:customStyle="1" w:styleId="THChar">
    <w:name w:val="TH Char"/>
    <w:link w:val="TH"/>
    <w:qFormat/>
    <w:rsid w:val="00FC0D68"/>
    <w:rPr>
      <w:rFonts w:ascii="Arial" w:hAnsi="Arial" w:cs="Times New Roman"/>
      <w:b/>
      <w:kern w:val="0"/>
      <w:sz w:val="20"/>
      <w:szCs w:val="20"/>
      <w:lang w:val="en-GB" w:eastAsia="en-US"/>
    </w:rPr>
  </w:style>
  <w:style w:type="character" w:customStyle="1" w:styleId="TALChar">
    <w:name w:val="TAL Char"/>
    <w:locked/>
    <w:rsid w:val="00FC0D68"/>
    <w:rPr>
      <w:rFonts w:ascii="Arial" w:hAnsi="Arial"/>
      <w:sz w:val="18"/>
      <w:lang w:eastAsia="en-US"/>
    </w:rPr>
  </w:style>
  <w:style w:type="character" w:customStyle="1" w:styleId="TANChar">
    <w:name w:val="TAN Char"/>
    <w:link w:val="TAN"/>
    <w:qFormat/>
    <w:locked/>
    <w:rsid w:val="00FC0D68"/>
    <w:rPr>
      <w:rFonts w:ascii="Arial" w:hAnsi="Arial" w:cs="Times New Roman"/>
      <w:kern w:val="0"/>
      <w:sz w:val="18"/>
      <w:szCs w:val="20"/>
      <w:lang w:val="en-GB" w:eastAsia="en-US"/>
    </w:rPr>
  </w:style>
  <w:style w:type="character" w:customStyle="1" w:styleId="B10">
    <w:name w:val="B1 (文字)"/>
    <w:qFormat/>
    <w:locked/>
    <w:rsid w:val="00413584"/>
    <w:rPr>
      <w:lang w:val="en-GB" w:eastAsia="en-US"/>
    </w:rPr>
  </w:style>
  <w:style w:type="paragraph" w:customStyle="1" w:styleId="Proposal">
    <w:name w:val="Proposal"/>
    <w:basedOn w:val="a"/>
    <w:link w:val="ProposalChar"/>
    <w:qFormat/>
    <w:rsid w:val="00F8522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F85229"/>
    <w:rPr>
      <w:rFonts w:ascii="Times New Roman" w:eastAsia="Times New Roman" w:hAnsi="Times New Roman" w:cs="Times New Roman"/>
      <w:b/>
      <w:bCs/>
      <w:kern w:val="0"/>
      <w:sz w:val="20"/>
      <w:szCs w:val="20"/>
      <w:lang w:val="en-GB"/>
    </w:rPr>
  </w:style>
  <w:style w:type="paragraph" w:customStyle="1" w:styleId="TAC">
    <w:name w:val="TAC"/>
    <w:basedOn w:val="a"/>
    <w:link w:val="TACChar"/>
    <w:qFormat/>
    <w:rsid w:val="00063DB7"/>
    <w:pPr>
      <w:keepLines/>
      <w:autoSpaceDE/>
      <w:autoSpaceDN/>
      <w:adjustRightInd/>
      <w:snapToGrid/>
      <w:spacing w:before="40" w:after="40"/>
      <w:jc w:val="center"/>
    </w:pPr>
    <w:rPr>
      <w:sz w:val="20"/>
      <w:szCs w:val="20"/>
      <w:lang w:val="en-GB" w:eastAsia="x-none"/>
    </w:rPr>
  </w:style>
  <w:style w:type="character" w:styleId="aff0">
    <w:name w:val="Strong"/>
    <w:uiPriority w:val="22"/>
    <w:qFormat/>
    <w:rsid w:val="00063DB7"/>
    <w:rPr>
      <w:b/>
      <w:bCs/>
    </w:rPr>
  </w:style>
  <w:style w:type="character" w:customStyle="1" w:styleId="TACChar">
    <w:name w:val="TAC Char"/>
    <w:link w:val="TAC"/>
    <w:qFormat/>
    <w:rsid w:val="00063DB7"/>
    <w:rPr>
      <w:rFonts w:ascii="Times New Roman" w:eastAsia="宋体" w:hAnsi="Times New Roman" w:cs="Times New Roman"/>
      <w:kern w:val="0"/>
      <w:sz w:val="20"/>
      <w:szCs w:val="20"/>
      <w:lang w:val="en-GB" w:eastAsia="x-none"/>
    </w:rPr>
  </w:style>
  <w:style w:type="table" w:customStyle="1" w:styleId="TableGrid1">
    <w:name w:val="Table Grid1"/>
    <w:basedOn w:val="a1"/>
    <w:qFormat/>
    <w:rsid w:val="00063DB7"/>
    <w:rPr>
      <w:rFonts w:ascii="等线" w:eastAsia="等线" w:hAnsi="等线" w:cs="等线"/>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0173434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46795607">
      <w:bodyDiv w:val="1"/>
      <w:marLeft w:val="0"/>
      <w:marRight w:val="0"/>
      <w:marTop w:val="0"/>
      <w:marBottom w:val="0"/>
      <w:divBdr>
        <w:top w:val="none" w:sz="0" w:space="0" w:color="auto"/>
        <w:left w:val="none" w:sz="0" w:space="0" w:color="auto"/>
        <w:bottom w:val="none" w:sz="0" w:space="0" w:color="auto"/>
        <w:right w:val="none" w:sz="0" w:space="0" w:color="auto"/>
      </w:divBdr>
      <w:divsChild>
        <w:div w:id="950747942">
          <w:marLeft w:val="0"/>
          <w:marRight w:val="0"/>
          <w:marTop w:val="0"/>
          <w:marBottom w:val="0"/>
          <w:divBdr>
            <w:top w:val="none" w:sz="0" w:space="0" w:color="auto"/>
            <w:left w:val="none" w:sz="0" w:space="0" w:color="auto"/>
            <w:bottom w:val="none" w:sz="0" w:space="0" w:color="auto"/>
            <w:right w:val="none" w:sz="0" w:space="0" w:color="auto"/>
          </w:divBdr>
          <w:divsChild>
            <w:div w:id="38163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719742780">
      <w:bodyDiv w:val="1"/>
      <w:marLeft w:val="0"/>
      <w:marRight w:val="0"/>
      <w:marTop w:val="0"/>
      <w:marBottom w:val="0"/>
      <w:divBdr>
        <w:top w:val="none" w:sz="0" w:space="0" w:color="auto"/>
        <w:left w:val="none" w:sz="0" w:space="0" w:color="auto"/>
        <w:bottom w:val="none" w:sz="0" w:space="0" w:color="auto"/>
        <w:right w:val="none" w:sz="0" w:space="0" w:color="auto"/>
      </w:divBdr>
    </w:div>
    <w:div w:id="1855994505">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2592</Words>
  <Characters>13959</Characters>
  <Application>Microsoft Office Word</Application>
  <DocSecurity>0</DocSecurity>
  <Lines>116</Lines>
  <Paragraphs>33</Paragraphs>
  <ScaleCrop>false</ScaleCrop>
  <Company/>
  <LinksUpToDate>false</LinksUpToDate>
  <CharactersWithSpaces>16518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45</cp:revision>
  <dcterms:created xsi:type="dcterms:W3CDTF">2026-01-30T06:28:00Z</dcterms:created>
  <dcterms:modified xsi:type="dcterms:W3CDTF">2026-01-30T09:39:00Z</dcterms:modified>
</cp:coreProperties>
</file>